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D0FF" w14:textId="77777777" w:rsidR="00D32AC2" w:rsidRPr="00D26F01" w:rsidRDefault="00D32AC2" w:rsidP="00D32AC2">
      <w:pPr>
        <w:spacing w:line="276" w:lineRule="auto"/>
        <w:rPr>
          <w:rFonts w:asciiTheme="minorHAnsi" w:eastAsia="Verdana" w:hAnsiTheme="minorHAnsi" w:cstheme="minorHAnsi"/>
          <w:spacing w:val="1"/>
          <w:w w:val="104"/>
          <w:position w:val="-1"/>
          <w:sz w:val="20"/>
          <w:szCs w:val="20"/>
          <w:lang w:val="es-ES_tradnl"/>
        </w:rPr>
      </w:pPr>
    </w:p>
    <w:tbl>
      <w:tblPr>
        <w:tblStyle w:val="TableNormal"/>
        <w:tblW w:w="556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CED7E7"/>
        <w:tblLook w:val="04A0" w:firstRow="1" w:lastRow="0" w:firstColumn="1" w:lastColumn="0" w:noHBand="0" w:noVBand="1"/>
      </w:tblPr>
      <w:tblGrid>
        <w:gridCol w:w="2104"/>
        <w:gridCol w:w="3337"/>
        <w:gridCol w:w="4006"/>
      </w:tblGrid>
      <w:tr w:rsidR="00D32AC2" w:rsidRPr="00D26F01" w14:paraId="108C6234" w14:textId="77777777" w:rsidTr="00D32AC2">
        <w:trPr>
          <w:trHeight w:val="19"/>
        </w:trPr>
        <w:tc>
          <w:tcPr>
            <w:tcW w:w="1114" w:type="pct"/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35AC" w14:textId="77777777" w:rsidR="00D32AC2" w:rsidRPr="00D26F01" w:rsidRDefault="00D32AC2" w:rsidP="00F8125D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Style w:val="Ninguno"/>
                <w:rFonts w:cs="Calibri"/>
                <w:b/>
                <w:bCs/>
                <w:sz w:val="20"/>
                <w:szCs w:val="20"/>
              </w:rPr>
              <w:t>COMPETENCIAS ESPECÍFICAS</w:t>
            </w:r>
          </w:p>
        </w:tc>
        <w:tc>
          <w:tcPr>
            <w:tcW w:w="1766" w:type="pct"/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6435" w14:textId="77777777" w:rsidR="007E4B8F" w:rsidRDefault="007E4B8F" w:rsidP="007E4B8F">
            <w:pPr>
              <w:tabs>
                <w:tab w:val="left" w:pos="188"/>
                <w:tab w:val="center" w:pos="1588"/>
              </w:tabs>
              <w:spacing w:line="276" w:lineRule="auto"/>
              <w:jc w:val="left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ab/>
              <w:t xml:space="preserve">INGLÉS 2º PRIM     </w:t>
            </w:r>
          </w:p>
          <w:p w14:paraId="46CEC72C" w14:textId="7156578C" w:rsidR="007E4B8F" w:rsidRPr="007E4B8F" w:rsidRDefault="007E4B8F" w:rsidP="007E4B8F">
            <w:pPr>
              <w:tabs>
                <w:tab w:val="left" w:pos="188"/>
                <w:tab w:val="center" w:pos="1588"/>
              </w:tabs>
              <w:spacing w:line="276" w:lineRule="auto"/>
              <w:jc w:val="left"/>
              <w:rPr>
                <w:b/>
                <w:bCs/>
                <w:lang w:val="es-ES_tradnl"/>
              </w:rPr>
            </w:pPr>
            <w:r>
              <w:rPr>
                <w:rStyle w:val="Ninguno"/>
                <w:b/>
                <w:bCs/>
              </w:rPr>
              <w:t xml:space="preserve"> </w:t>
            </w:r>
            <w:r>
              <w:rPr>
                <w:rStyle w:val="Ninguno"/>
                <w:b/>
                <w:bCs/>
              </w:rPr>
              <w:t xml:space="preserve">CRITERIOS </w:t>
            </w:r>
            <w:r>
              <w:rPr>
                <w:rStyle w:val="Ninguno"/>
                <w:b/>
                <w:bCs/>
              </w:rPr>
              <w:t xml:space="preserve"> DE  EVALUACIÓN</w:t>
            </w:r>
          </w:p>
        </w:tc>
        <w:tc>
          <w:tcPr>
            <w:tcW w:w="2120" w:type="pct"/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CBF6" w14:textId="77777777" w:rsidR="00D32AC2" w:rsidRPr="00D26F01" w:rsidRDefault="00D32AC2" w:rsidP="00F8125D">
            <w:pPr>
              <w:pStyle w:val="Cuerpo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6F01">
              <w:rPr>
                <w:rStyle w:val="Ninguno"/>
                <w:rFonts w:ascii="Calibri" w:hAnsi="Calibri" w:cs="Calibri"/>
                <w:b/>
                <w:bCs/>
                <w:sz w:val="20"/>
                <w:szCs w:val="20"/>
              </w:rPr>
              <w:t>SABERES BÁSICOS</w:t>
            </w:r>
          </w:p>
        </w:tc>
      </w:tr>
      <w:tr w:rsidR="00D32AC2" w:rsidRPr="00D26F01" w14:paraId="15F54331" w14:textId="77777777" w:rsidTr="00D32AC2">
        <w:trPr>
          <w:trHeight w:val="19"/>
        </w:trPr>
        <w:tc>
          <w:tcPr>
            <w:tcW w:w="1114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237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1. Comprender el sentido general e información específica y predecible de textos breves y sencillos, expresados de forma clara y en la lengua estándar, haciendo uso de diversas estrategias y recurriendo, cuando sea necesario, al uso de distintos tipos de apoyo, para desarrollar el repertorio lingüístico y para responder a necesidades comunicativas cotidianas.</w:t>
            </w: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0CAE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1.1.b. Reconocer e interpretar palabras y expresiones habituales en textos orales, escritos y multimodales breves y sencillos sobre temas frecuentes y cotidianos de relevancia personal y próximos a su experiencia, expresados de forma comprensible, clara, sencilla y directa, y en lengua estándar.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C4CA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LEX.1.A.2. Iniciación en las estrategias elementales para la comprensión y la producción de textos orales, escritos y multimodales breves, sencillos y contextualizados.</w:t>
            </w:r>
          </w:p>
        </w:tc>
      </w:tr>
      <w:tr w:rsidR="00D32AC2" w:rsidRPr="00D26F01" w14:paraId="0573AD8E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5BD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DA9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8F0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LEX.1.A.4. Modelos contextuales elementales en la comprensión y producción de textos orales, escritos y multimodales, breves y sencillos, tales como felicitaciones, notas, listas o avisos.</w:t>
            </w:r>
          </w:p>
        </w:tc>
      </w:tr>
      <w:tr w:rsidR="00D32AC2" w:rsidRPr="00D26F01" w14:paraId="18130ED9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5C1EE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9AC8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C3E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LEX.1.A.10. Herramientas analógicas y digitales elementales para la comprensión y producción oral, escrita y multimodal.</w:t>
            </w:r>
          </w:p>
        </w:tc>
      </w:tr>
      <w:tr w:rsidR="00D32AC2" w:rsidRPr="00D26F01" w14:paraId="62316769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4877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C87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1.2.b. Seleccionar y aplicar de forma guiada estrategias elementales en situaciones comunicativas cotidianas y de relevancia para el alumnado, con el fin de captar la idea global e identificar elementos específicos con ayuda de elementos lingüísticos y no lingüísticos del contexto y el </w:t>
            </w:r>
            <w:proofErr w:type="spellStart"/>
            <w:r w:rsidRPr="00D26F01">
              <w:rPr>
                <w:rFonts w:cs="Calibri"/>
                <w:sz w:val="20"/>
                <w:szCs w:val="20"/>
                <w:lang w:val="es-ES_tradnl"/>
              </w:rPr>
              <w:t>cotexto</w:t>
            </w:r>
            <w:proofErr w:type="spellEnd"/>
            <w:r w:rsidRPr="00D26F01">
              <w:rPr>
                <w:rFonts w:cs="Calibri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4186D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LEX.1.A.4. Modelos contextuales elementales en la comprensión y producción de textos orales, escritos y multimodales, breves y sencillos, tales como felicitaciones, notas, listas o avisos.</w:t>
            </w:r>
          </w:p>
          <w:p w14:paraId="601A0B5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D32AC2" w:rsidRPr="00D26F01" w14:paraId="63692C2B" w14:textId="77777777" w:rsidTr="00D32AC2">
        <w:trPr>
          <w:trHeight w:val="19"/>
        </w:trPr>
        <w:tc>
          <w:tcPr>
            <w:tcW w:w="1114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157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 Producir textos sencillos de manera comprensible y estructurada, mediante el empleo de estrategias como la planificación o la compensación, para expresar mensajes breves relacionados con necesidades inmediatas y responder a propósitos comunicativos cotidianos.</w:t>
            </w:r>
          </w:p>
          <w:p w14:paraId="209851EA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4AE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2.1.b. Expresar oralmente frases cortas y sencillas con información básica sobre asuntos cotidianos y de relevancia para el alumnado, utilizando de forma guiada recursos verbales y no verbales, recurriendo a modelos y estructuras previamente presentados y prestando atención al ritmo, la acentuación y la entonación.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4A7E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LEX.1.A.1. Autoconfianza en el uso de la lengua extranjera </w:t>
            </w:r>
          </w:p>
        </w:tc>
      </w:tr>
      <w:tr w:rsidR="00D32AC2" w:rsidRPr="00D26F01" w14:paraId="318611B8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47C2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CB0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6E17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LEX.1.A.2. Iniciación en las estrategias elementales para la comprensión y la producción de textos orales, escritos y multimodales breves, sencillos y contextualizados.</w:t>
            </w:r>
          </w:p>
        </w:tc>
      </w:tr>
      <w:tr w:rsidR="00D32AC2" w:rsidRPr="00D26F01" w14:paraId="6257E785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7D82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D0E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E389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LEX.1.A.6. 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</w:tr>
      <w:tr w:rsidR="00D32AC2" w:rsidRPr="00D26F01" w14:paraId="63564382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9BC12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E7D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F84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LEX.1.A.7. Iniciación en patrones sonoros y acentuales elementales.</w:t>
            </w:r>
          </w:p>
        </w:tc>
      </w:tr>
      <w:tr w:rsidR="00D32AC2" w:rsidRPr="00D26F01" w14:paraId="64E1797B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C74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4AE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599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LEX.1.C.4. Iniciación en las estrategias básicas de detección de usos discriminatorios del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lenguaje verbal y no verbal.</w:t>
            </w:r>
          </w:p>
        </w:tc>
      </w:tr>
      <w:tr w:rsidR="00D32AC2" w:rsidRPr="00D26F01" w14:paraId="1A60D72A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4C49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55E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2.2.b. Escribir palabras, expresiones conocidas y frases a partir de modelos y con una finalidad específica, a través de herramientas analógicas y digitales, usando léxico y estructuras elementales sobre asuntos cotidianos y de relevancia personal para el alumnado.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458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LEX.1.A.6. 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</w:tr>
      <w:tr w:rsidR="00D32AC2" w:rsidRPr="00D26F01" w14:paraId="77D7A53F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2EC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CEA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C8C2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LEX.1.A.8. Iniciación en convenciones ortográficas elementales.</w:t>
            </w:r>
          </w:p>
        </w:tc>
      </w:tr>
      <w:tr w:rsidR="00D32AC2" w:rsidRPr="00D26F01" w14:paraId="589F1D38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5BD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48C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370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LEX.1.A.10. Herramientas analógicas y digitales elementales para la comprensión y producción oral, escrita y multimodal.</w:t>
            </w:r>
          </w:p>
        </w:tc>
      </w:tr>
      <w:tr w:rsidR="00D32AC2" w:rsidRPr="00D26F01" w14:paraId="12F2218C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D0D9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F71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2.3.b. Seleccionar y aplicar, de forma guiada, estrategias básicas para producir mensajes breves y sencillos adecuados a las intenciones comunicativas usando, con ayuda, recursos y apoyos físicos o digitales en función de las necesidades de cada momento.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AFFC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LEX.1.A.4. Modelos contextuales elementales en la comprensión y producción de textos orales, escritos y multimodales, breves y sencillos, tales como felicitaciones, notas, listas o avisos.</w:t>
            </w:r>
          </w:p>
        </w:tc>
      </w:tr>
      <w:tr w:rsidR="00D32AC2" w:rsidRPr="00D26F01" w14:paraId="6C346B3F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C58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E6A7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572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LEX.1.A.5. Unidades lingüísticas elementales y significados asociados a dichas estructuras tales como expresión de la entidad y sus propiedades, cantidad y número, afirmación, exclamación, negación e interrogación.</w:t>
            </w:r>
          </w:p>
        </w:tc>
      </w:tr>
      <w:tr w:rsidR="00D32AC2" w:rsidRPr="00D26F01" w14:paraId="26539A70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3D0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34F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399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LEX.1.A.10. Herramientas analógicas y digitales elementales para la comprensión y producción oral, escrita y multimodal.</w:t>
            </w:r>
          </w:p>
        </w:tc>
      </w:tr>
      <w:tr w:rsidR="00D32AC2" w:rsidRPr="00D26F01" w14:paraId="35F6E5DA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92F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736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263D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LEX.1.C.4. Iniciación en las estrategias básicas de detección de usos discriminatorios del lenguaje verbal y no verbal.</w:t>
            </w:r>
          </w:p>
        </w:tc>
      </w:tr>
      <w:tr w:rsidR="00D32AC2" w:rsidRPr="00D26F01" w14:paraId="4A76FBBA" w14:textId="77777777" w:rsidTr="00D32AC2">
        <w:trPr>
          <w:trHeight w:val="19"/>
        </w:trPr>
        <w:tc>
          <w:tcPr>
            <w:tcW w:w="1114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A10E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3. Interactuar con otras personas usando expresiones cotidianas, recurriendo a estrategias de cooperación y empleando recursos analógicos y digitales, para responder a necesidades inmediatas de su interés en intercambios comunicativos respetuosos con las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normas de cortesía.</w:t>
            </w:r>
          </w:p>
          <w:p w14:paraId="3A1B6D27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4D8E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3.1.b. Participar, de forma guiada, en situaciones interactivas elementales sobre temas cotidianos, preparadas previamente, a través de diversos soportes, apoyándose en recursos tales como la repetición, el ritmo pausado o el lenguaje no verbal, y mostrando empatía.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190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LEX.1.A.3. 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</w:tr>
      <w:tr w:rsidR="00D32AC2" w:rsidRPr="00D26F01" w14:paraId="27F680B2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E988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F3E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C0A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LEX.1.A.4. Modelos contextuales elementales en la comprensión y producción de textos orales, escritos y multimodales, breves y sencillos, tales como felicitaciones, notas, listas o avisos.</w:t>
            </w:r>
          </w:p>
        </w:tc>
      </w:tr>
      <w:tr w:rsidR="00D32AC2" w:rsidRPr="00D26F01" w14:paraId="0C85C6DE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E9F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325C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4CD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LEX.1.A.5. Unidades lingüísticas elementales y significados asociados a dichas estructuras tales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como expresión de la entidad y sus propiedades, cantidad y número, afirmación, exclamación, negación e interrogación.</w:t>
            </w:r>
          </w:p>
        </w:tc>
      </w:tr>
      <w:tr w:rsidR="00D32AC2" w:rsidRPr="00D26F01" w14:paraId="1B2E907E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D8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02F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E9E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LEX.1.A.9. Convenciones y estrategias conversacionales elementales, en formato síncrono o asíncrono, para iniciar, mantener y terminar la comunicación, tomar y ceder la palabra, preguntar y responder, etc.</w:t>
            </w:r>
          </w:p>
        </w:tc>
      </w:tr>
      <w:tr w:rsidR="00D32AC2" w:rsidRPr="00D26F01" w14:paraId="7775F451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023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07D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3.2.b. Seleccionar y utilizar, de forma guiada y en entornos próximos, estrategias elementales para saludar, despedirse y presentarse; expresar mensajes sencillos y breves; y formular y contestar preguntas básicas para la comunicación.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DFCF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LEX.1.A.3. 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</w:tr>
      <w:tr w:rsidR="00D32AC2" w:rsidRPr="00D26F01" w14:paraId="799E0FAE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CBC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563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A70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LEX.1.A.9. Convenciones y estrategias conversacionales elementales, en formato síncrono o asíncrono, para iniciar, mantener y terminar la comunicación, tomar y ceder la palabra, preguntar y responder, etc.</w:t>
            </w:r>
          </w:p>
        </w:tc>
      </w:tr>
      <w:tr w:rsidR="00D32AC2" w:rsidRPr="00D26F01" w14:paraId="125E6DE3" w14:textId="77777777" w:rsidTr="00D32AC2">
        <w:trPr>
          <w:trHeight w:val="19"/>
        </w:trPr>
        <w:tc>
          <w:tcPr>
            <w:tcW w:w="1114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6E2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4. Mediar en situaciones predecibles, usando estrategias y conocimientos para procesar y transmitir información básica y sencilla, con el fin de facilitar la comunicación.</w:t>
            </w:r>
          </w:p>
          <w:p w14:paraId="20AA0C29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336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4.1.b. Interpretar y explicar, de forma guiada, información básica de conceptos, comunicaciones y textos breves y sencillos, de forma guiada, en situaciones en las que haya que atender a la diversidad, mostrando empatía e interés por los interlocutores e interlocutoras y por los problemas de entendimiento en su entorno inmediato, apoyándose en diversos recursos y soportes.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93DD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LEX.1.A.2. Iniciación en las estrategias elementales para la comprensión y la producción de textos orales, escritos y multimodales breves, sencillos y contextualizados.</w:t>
            </w:r>
          </w:p>
        </w:tc>
      </w:tr>
      <w:tr w:rsidR="00D32AC2" w:rsidRPr="00D26F01" w14:paraId="256B9384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66D2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597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CF2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LEX.1.A.10. Herramientas analógicas y digitales elementales para la comprensión y producción oral, escrita y multimodal.</w:t>
            </w:r>
          </w:p>
        </w:tc>
      </w:tr>
      <w:tr w:rsidR="00D32AC2" w:rsidRPr="00D26F01" w14:paraId="4D446DB9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023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30C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ECE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LEX.1.B1. Estrategias y técnicas elementales de detección de las carencias comunicativas y las limitaciones derivadas del nivel de competencia en la lengua extranjera y en las demás lenguas del repertorio lingüístico propio.</w:t>
            </w:r>
          </w:p>
        </w:tc>
      </w:tr>
      <w:tr w:rsidR="00D32AC2" w:rsidRPr="00D26F01" w14:paraId="308975C1" w14:textId="77777777" w:rsidTr="00D32AC2">
        <w:trPr>
          <w:trHeight w:val="19"/>
        </w:trPr>
        <w:tc>
          <w:tcPr>
            <w:tcW w:w="1114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20F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5. Reconocer y usar los repertorios lingüísticos personales entre distintas lenguas, reflexionando sobre su funcionamiento e identificando las estrategias y conocimientos propios, para mejorar la respuesta a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necesidades comunicativas concretas en situaciones conocidas.</w:t>
            </w:r>
          </w:p>
          <w:p w14:paraId="7F272D2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C67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5.1.b. Comparar y contrastar similitudes y diferencias evidentes entre distintas lenguas, reflexionando, de forma guiada, sobre aspectos elementales de su funcionamiento.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19E7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LEX.1.B.2. 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</w:tr>
      <w:tr w:rsidR="00D32AC2" w:rsidRPr="00D26F01" w14:paraId="4EA000CC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747DA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4EC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5.2.b. Identificar y aplicar, de forma guiada, conocimientos y estrategias de mejora de su capacidad de comunicar y de aprender la lengua extranjera, con apoyo de otros participantes y de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soportes analógicos y digitales.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5D2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LEX.1.A.9. Convenciones y estrategias conversacionales elementales, en formato síncrono o asíncrono, para iniciar, mantener y terminar la comunicación, tomar y ceder la palabra, preguntar y responder, etc.</w:t>
            </w:r>
          </w:p>
        </w:tc>
      </w:tr>
      <w:tr w:rsidR="00D32AC2" w:rsidRPr="00D26F01" w14:paraId="3960263E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805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F7C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381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LEX.1.A.10. Herramientas analógicas y digitales elementales para la comprensión y producción oral, escrita y multimodal.</w:t>
            </w:r>
          </w:p>
        </w:tc>
      </w:tr>
      <w:tr w:rsidR="00D32AC2" w:rsidRPr="00D26F01" w14:paraId="2364463D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7DD3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0FEE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DBB9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LEX.1.B1. Estrategias y técnicas elementales de detección de las carencias comunicativas y las limitaciones derivadas del nivel de competencia en la lengua extranjera y en las demás lenguas del repertorio lingüístico propio.</w:t>
            </w:r>
          </w:p>
        </w:tc>
      </w:tr>
      <w:tr w:rsidR="00D32AC2" w:rsidRPr="00D26F01" w14:paraId="3E55E620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59B7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AD3A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76B8D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LEX.1.C.4. Iniciación en las estrategias básicas de detección de usos discriminatorios del lenguaje verbal y no verbal.</w:t>
            </w:r>
          </w:p>
        </w:tc>
      </w:tr>
      <w:tr w:rsidR="00D32AC2" w:rsidRPr="00D26F01" w14:paraId="044F43AB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A34A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2BD6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5.3.b. Identificar y explicar, de manera guiada, progresos y dificultades elementales en el proceso de aprendizaje de la lengua extranjera.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6E9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LEX.1.B1. Estrategias y técnicas elementales de detección de las carencias comunicativas y las limitaciones derivadas del nivel de competencia en la lengua extranjera y en las demás lenguas del repertorio lingüístico propio.</w:t>
            </w:r>
          </w:p>
        </w:tc>
      </w:tr>
      <w:tr w:rsidR="00D32AC2" w:rsidRPr="00D26F01" w14:paraId="346D2484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B7E5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BA4D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DFA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LEX.1.B.2. 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</w:tr>
      <w:tr w:rsidR="00D32AC2" w:rsidRPr="00D26F01" w14:paraId="69908A93" w14:textId="77777777" w:rsidTr="00D32AC2">
        <w:trPr>
          <w:trHeight w:val="19"/>
        </w:trPr>
        <w:tc>
          <w:tcPr>
            <w:tcW w:w="1114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ADB3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6. Apreciar y respetar la diversidad lingüística, cultural y artística a partir de la lengua extranjera, identificando y valorando las diferencias y semejanzas entre lenguas y culturas, para aprender a gestionar situaciones interculturales</w:t>
            </w:r>
          </w:p>
          <w:p w14:paraId="65FA8C62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7C11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6.1.b. Mostrar interés por la comunicación intercultural, identificando y analizando, de forma guiada, las discriminaciones, los prejuicios y los estereotipos más comunes, en situaciones cotidianas y habituales.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8AA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LEX.1.C.1. La lengua extranjera como medio de comunicación y relación con personas de otros países y como vía para dar a conocer aspectos básicos de la cultura andaluza.</w:t>
            </w:r>
          </w:p>
        </w:tc>
      </w:tr>
      <w:tr w:rsidR="00D32AC2" w:rsidRPr="00D26F01" w14:paraId="06206EEE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1C0A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A864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1C85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LEX.1.C.2. Aspectos socioculturales y sociolingüísticos elementales y más significativos relativos a las costumbres y la vida cotidiana en países donde se habla la lengua extranjera.</w:t>
            </w:r>
          </w:p>
        </w:tc>
      </w:tr>
      <w:tr w:rsidR="00D32AC2" w:rsidRPr="00D26F01" w14:paraId="47367951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5D88" w14:textId="77777777" w:rsidR="00D32AC2" w:rsidRPr="00D26F01" w:rsidRDefault="00D32AC2" w:rsidP="00F8125D">
            <w:pPr>
              <w:pStyle w:val="TableParagraph"/>
              <w:autoSpaceDE/>
              <w:autoSpaceDN/>
              <w:spacing w:line="276" w:lineRule="auto"/>
              <w:ind w:left="102" w:right="80"/>
              <w:rPr>
                <w:rFonts w:ascii="Calibri" w:eastAsia="Arial Unicode MS" w:hAnsi="Calibri" w:cs="Calibri"/>
                <w:sz w:val="20"/>
                <w:szCs w:val="20"/>
                <w:bdr w:val="nil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DF4D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6.2.b. Reconocer y apreciar la diversidad lingüística y cultural relacionada con la lengua extranjera, mostrando interés por conocer sus elementos culturales y lingüísticos elementales.</w:t>
            </w: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9650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LEX.1.C.2. Aspectos socioculturales y sociolingüísticos elementales y más significativos relativos a las costumbres y la vida cotidiana en países donde se habla la lengua extranjera.</w:t>
            </w:r>
          </w:p>
        </w:tc>
      </w:tr>
      <w:tr w:rsidR="00D32AC2" w:rsidRPr="00D26F01" w14:paraId="70DDBDD2" w14:textId="77777777" w:rsidTr="00D32AC2">
        <w:trPr>
          <w:trHeight w:val="19"/>
        </w:trPr>
        <w:tc>
          <w:tcPr>
            <w:tcW w:w="1114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8F4D1" w14:textId="77777777" w:rsidR="00D32AC2" w:rsidRPr="00D26F01" w:rsidRDefault="00D32AC2" w:rsidP="00F8125D">
            <w:pPr>
              <w:pStyle w:val="TableParagraph"/>
              <w:autoSpaceDE/>
              <w:autoSpaceDN/>
              <w:spacing w:line="276" w:lineRule="auto"/>
              <w:ind w:left="102" w:right="80"/>
              <w:rPr>
                <w:rFonts w:ascii="Calibri" w:eastAsia="Arial Unicode MS" w:hAnsi="Calibri" w:cs="Calibri"/>
                <w:sz w:val="20"/>
                <w:szCs w:val="20"/>
                <w:bdr w:val="nil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4A7FB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20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088C" w14:textId="77777777" w:rsidR="00D32AC2" w:rsidRPr="00D26F01" w:rsidRDefault="00D32AC2" w:rsidP="00F8125D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LEX.1.C.3. Iniciación en las estrategias básicas de uso común para entender y apreciar la diversidad lingüística, cultural y artística, a partir de valores </w:t>
            </w:r>
            <w:proofErr w:type="spellStart"/>
            <w:r w:rsidRPr="00D26F01">
              <w:rPr>
                <w:rFonts w:cs="Calibri"/>
                <w:sz w:val="20"/>
                <w:szCs w:val="20"/>
                <w:lang w:val="es-ES_tradnl"/>
              </w:rPr>
              <w:t>ecosociales</w:t>
            </w:r>
            <w:proofErr w:type="spell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 y democráticos.</w:t>
            </w:r>
          </w:p>
        </w:tc>
      </w:tr>
    </w:tbl>
    <w:p w14:paraId="1E4B0598" w14:textId="77777777" w:rsidR="00D32AC2" w:rsidRDefault="00D32AC2"/>
    <w:sectPr w:rsidR="00D32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C2"/>
    <w:rsid w:val="007E4B8F"/>
    <w:rsid w:val="00D3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DD86"/>
  <w15:chartTrackingRefBased/>
  <w15:docId w15:val="{0058A5DA-3874-4765-B3DC-37EE1D5D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C2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32AC2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2AC2"/>
    <w:pPr>
      <w:widowControl w:val="0"/>
      <w:autoSpaceDE w:val="0"/>
      <w:autoSpaceDN w:val="0"/>
      <w:spacing w:after="0"/>
    </w:pPr>
    <w:rPr>
      <w:rFonts w:ascii="Arial" w:eastAsia="Arial" w:hAnsi="Arial" w:cs="Arial"/>
      <w:lang w:eastAsia="en-US"/>
    </w:rPr>
  </w:style>
  <w:style w:type="paragraph" w:customStyle="1" w:styleId="CuerpoA">
    <w:name w:val="Cuerpo A"/>
    <w:rsid w:val="00D32AC2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D32AC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1764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 Martínez Espinosa</dc:creator>
  <cp:keywords/>
  <dc:description/>
  <cp:lastModifiedBy>Charo Martínez Espinosa</cp:lastModifiedBy>
  <cp:revision>3</cp:revision>
  <dcterms:created xsi:type="dcterms:W3CDTF">2023-10-08T12:34:00Z</dcterms:created>
  <dcterms:modified xsi:type="dcterms:W3CDTF">2023-10-08T20:34:00Z</dcterms:modified>
</cp:coreProperties>
</file>