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1034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85"/>
        <w:gridCol w:w="8363"/>
        <w:tblGridChange w:id="0">
          <w:tblGrid>
            <w:gridCol w:w="1985"/>
            <w:gridCol w:w="8363"/>
          </w:tblGrid>
        </w:tblGridChange>
      </w:tblGrid>
      <w:tr>
        <w:trPr>
          <w:trHeight w:val="398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TAREAS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7" w:hRule="atLeast"/>
        </w:trPr>
        <w:tc>
          <w:tcPr>
            <w:vMerge w:val="restart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cf7b7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Libro lengua. Página 166 y 167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" w:hRule="atLeast"/>
        </w:trPr>
        <w:tc>
          <w:tcPr>
            <w:vMerge w:val="continue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cf7b7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Libro lengua. Página 168 y 169</w:t>
            </w:r>
          </w:p>
        </w:tc>
      </w:tr>
      <w:tr>
        <w:trPr>
          <w:trHeight w:val="355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cf7b7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Libro lengua. Página 170</w:t>
            </w:r>
          </w:p>
        </w:tc>
      </w:tr>
      <w:tr>
        <w:trPr>
          <w:trHeight w:val="378" w:hRule="atLeast"/>
        </w:trPr>
        <w:tc>
          <w:tcPr>
            <w:vMerge w:val="restart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7ba0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after="0" w:afterAutospacing="0" w:befor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Video simetria 2a parte:</w:t>
              <w:br w:type="textWrapping"/>
            </w:r>
            <w:hyperlink r:id="rId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https://www.youtube.com/watch?v=n_2C6prx5M8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7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Libro de mates página 178-179. (Hay una suma llevando)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vMerge w:val="continue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7ba0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Ficha_Unidad </w:t>
              <w:tab/>
              <w:t xml:space="preserve">8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Ordenar  números:</w:t>
              <w:br w:type="textWrapping"/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https://www.mundoprimaria.com/juegos-educativos/juegos-matematicas/ordenar-num-2o-04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 </w:t>
              <w:tab/>
            </w:r>
          </w:p>
        </w:tc>
      </w:tr>
      <w:tr>
        <w:trPr>
          <w:trHeight w:val="310" w:hRule="atLeast"/>
        </w:trPr>
        <w:tc>
          <w:tcPr>
            <w:vMerge w:val="continue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7ba0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Ficha </w:t>
              <w:tab/>
              <w:t xml:space="preserve">25.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Restas con llevadas:</w:t>
              <w:br w:type="textWrapping"/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https://www.mundoprimaria.com/juegos-educativos/juegos-matematicas/restas-2-cifras-sumando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</w:r>
          </w:p>
        </w:tc>
      </w:tr>
      <w:tr>
        <w:trPr>
          <w:trHeight w:val="759" w:hRule="atLeast"/>
        </w:trPr>
        <w:tc>
          <w:tcPr>
            <w:vMerge w:val="continue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7ba0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spacing w:after="240" w:befor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Libro de mates página 180. </w:t>
              <w:tab/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b4cc8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CIENCIAS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SOCIALES Y 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CIENCIAS SOCIALES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Página 91: Leer y hacer las preguntas oralmente. Vemos el vídeo “cómo cambian las localidades”.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Páginas 92-93: Leer y actividades 1, 2 y 3.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Páginas 94-95: Leer y actividades 1, 2 y 3 (esta última oral).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vMerge w:val="continue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b4cc8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70c0" w:space="0" w:sz="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7" w:hRule="atLeast"/>
        </w:trPr>
        <w:tc>
          <w:tcPr>
            <w:vMerge w:val="restart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6e92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Página 56 del libro, en la actividad 1 solo hay que escuchar, señalar y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repetir; en la segunda actividad tienen que escuchar el audio y colorear a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los superhéroes como nos indican; la actividad 3 solo es ver el vídeo de la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canción. (En la web están los audios y el vídeo de la canción, pero os envío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una grabación para quien no pueda acceder a la página)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Hacemos la ficha que se adjunta. En la primera actividad tenemos que leer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el texto y rodear el dibujo correcto; en la actividad 2, leemos y unimos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cada frase con el dibujo correspondiente.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 la web de Richmond hay juegos para repasar la unidad.</w:t>
            </w:r>
          </w:p>
          <w:p w:rsidR="00000000" w:rsidDel="00000000" w:rsidP="00000000" w:rsidRDefault="00000000" w:rsidRPr="00000000" w14:paraId="0000002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https://www.goandalusia.richmonddigital.net/ usuario: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richmond2020 contraseña: richmond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6e92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6e92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78c0d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PLÁSTICA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4f81bd" w:space="0" w:sz="16" w:val="single"/>
              <w:right w:color="0070c0" w:space="0" w:sz="18" w:val="single"/>
            </w:tcBorders>
            <w:shd w:fill="cddda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Realización de ficha online. Entrega hasta 14 de junio (dentro del pdf vienen todas las instrucciones).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tcBorders>
              <w:top w:color="4f81bd" w:space="0" w:sz="16" w:val="single"/>
              <w:left w:color="4f81bd" w:space="0" w:sz="16" w:val="single"/>
              <w:bottom w:color="4f81bd" w:space="0" w:sz="16" w:val="single"/>
              <w:right w:color="4f81bd" w:space="0" w:sz="16" w:val="single"/>
            </w:tcBorders>
            <w:shd w:fill="f9b07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4f81bd" w:space="0" w:sz="16" w:val="single"/>
              <w:bottom w:color="0070c0" w:space="0" w:sz="18" w:val="single"/>
              <w:right w:color="0070c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Tareas para la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9900"/>
                <w:rtl w:val="0"/>
              </w:rPr>
              <w:t xml:space="preserve">QUINCENA 25 MAYO a 5 JUNIO.</w:t>
            </w:r>
            <w:r w:rsidDel="00000000" w:rsidR="00000000" w:rsidRPr="00000000">
              <w:rPr>
                <w:b w:val="1"/>
                <w:rtl w:val="0"/>
              </w:rPr>
              <w:t xml:space="preserve"> El viernes 5 de Junio se informará de la tarea que tienen que enviar a: </w:t>
            </w:r>
            <w:hyperlink r:id="rId1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maestrodanielreligion</w:t>
              </w:r>
            </w:hyperlink>
            <w:hyperlink r:id="rId11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LIBRO </w:t>
            </w:r>
            <w:r w:rsidDel="00000000" w:rsidR="00000000" w:rsidRPr="00000000">
              <w:rPr>
                <w:rtl w:val="0"/>
              </w:rPr>
              <w:t xml:space="preserve">Páginas 48-49-50-51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40" w:w="11900"/>
      <w:pgMar w:bottom="567" w:top="2509" w:left="1418" w:right="1133" w:header="709" w:footer="1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CEIP Miguel Hernández “La Cigüeña”         C/Paseo de Córdoba, 26. 41310 Brenes (Sevilla)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Tfl 955622669       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www.ceipmiguelhernandez.es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41602508.edu@gmail.com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4446904</wp:posOffset>
          </wp:positionH>
          <wp:positionV relativeFrom="page">
            <wp:posOffset>81913</wp:posOffset>
          </wp:positionV>
          <wp:extent cx="2551430" cy="883287"/>
          <wp:effectExtent b="0" l="0" r="0" t="0"/>
          <wp:wrapSquare wrapText="bothSides" distB="0" distT="0" distL="0" distR="0"/>
          <wp:docPr descr="descarga-filtered.jpeg" id="1073741829" name="image2.jpg"/>
          <a:graphic>
            <a:graphicData uri="http://schemas.openxmlformats.org/drawingml/2006/picture">
              <pic:pic>
                <pic:nvPicPr>
                  <pic:cNvPr descr="descarga-filtered.jpe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1430" cy="883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525144</wp:posOffset>
          </wp:positionH>
          <wp:positionV relativeFrom="page">
            <wp:posOffset>102870</wp:posOffset>
          </wp:positionV>
          <wp:extent cx="1125856" cy="1144906"/>
          <wp:effectExtent b="0" l="0" r="0" t="0"/>
          <wp:wrapSquare wrapText="bothSides" distB="0" distT="0" distL="0" distR="0"/>
          <wp:docPr descr="cigueña sola 2019.png" id="1073741830" name="image1.png"/>
          <a:graphic>
            <a:graphicData uri="http://schemas.openxmlformats.org/drawingml/2006/picture">
              <pic:pic>
                <pic:nvPicPr>
                  <pic:cNvPr descr="cigueña sola 201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5856" cy="11449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4157663</wp:posOffset>
              </wp:positionH>
              <wp:positionV relativeFrom="page">
                <wp:posOffset>470853</wp:posOffset>
              </wp:positionV>
              <wp:extent cx="3233422" cy="312421"/>
              <wp:effectExtent b="0" l="0" r="0" t="0"/>
              <wp:wrapSquare wrapText="bothSides" distB="0" distT="0" distL="0" distR="0"/>
              <wp:docPr descr="officeArt object" id="10737418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34052" y="3628552"/>
                        <a:ext cx="3223897" cy="3028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CEIP MIGUEL HERNÁNDEZ “LA CIGÜEÑA”</w:t>
                          </w:r>
                        </w:p>
                      </w:txbxContent>
                    </wps:txbx>
                    <wps:bodyPr anchorCtr="0" anchor="t" bIns="45700" lIns="45700" spcFirstLastPara="1" rIns="4570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4157663</wp:posOffset>
              </wp:positionH>
              <wp:positionV relativeFrom="page">
                <wp:posOffset>470853</wp:posOffset>
              </wp:positionV>
              <wp:extent cx="3233422" cy="312421"/>
              <wp:effectExtent b="0" l="0" r="0" t="0"/>
              <wp:wrapSquare wrapText="bothSides" distB="0" distT="0" distL="0" distR="0"/>
              <wp:docPr descr="officeArt object" id="1073741828" name="image3.png"/>
              <a:graphic>
                <a:graphicData uri="http://schemas.openxmlformats.org/drawingml/2006/picture">
                  <pic:pic>
                    <pic:nvPicPr>
                      <pic:cNvPr descr="officeArt object"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3422" cy="3124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&lt;CURSO&gt;. TAREAS. SEMANA del </w:t>
    </w:r>
    <w:r w:rsidDel="00000000" w:rsidR="00000000" w:rsidRPr="00000000">
      <w:rPr>
        <w:b w:val="1"/>
        <w:sz w:val="32"/>
        <w:szCs w:val="32"/>
        <w:rtl w:val="0"/>
      </w:rPr>
      <w:t xml:space="preserve">25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al </w:t>
    </w:r>
    <w:r w:rsidDel="00000000" w:rsidR="00000000" w:rsidRPr="00000000">
      <w:rPr>
        <w:b w:val="1"/>
        <w:sz w:val="32"/>
        <w:szCs w:val="32"/>
        <w:rtl w:val="0"/>
      </w:rPr>
      <w:t xml:space="preserve">29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de mayo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single"/>
        <w:shd w:fill="auto" w:val="clear"/>
        <w:vertAlign w:val="baseline"/>
        <w:rtl w:val="0"/>
      </w:rPr>
      <w:t xml:space="preserve">2ºA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252"/>
        <w:tab w:val="right" w:pos="8504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s-ES_tradnl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252"/>
        <w:tab w:val="right" w:pos="8504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sz w:val="14"/>
      <w:szCs w:val="1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estrodanielreligion@gmail.com" TargetMode="External"/><Relationship Id="rId10" Type="http://schemas.openxmlformats.org/officeDocument/2006/relationships/hyperlink" Target="mailto:maestrodanielreligion@gmail.com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undoprimaria.com/juegos-educativos/juegos-matematicas/restas-2-cifras-sumand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n_2C6prx5M8" TargetMode="External"/><Relationship Id="rId8" Type="http://schemas.openxmlformats.org/officeDocument/2006/relationships/hyperlink" Target="https://www.mundoprimaria.com/juegos-educativos/juegos-matematicas/ordenar-num-2o-0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ipmiguelhernandez.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4U6s4Li1ZXtcdd/Z+TyvxwdIA==">AMUW2mUduZdhD9P2MPLASHxtWg2767yTdNk3751T/16GVV2I9VwApJ4wmdLJTo8VjWmJWql7rRgh0upyjckGh05EtVRC2L1r2ZQS8YzDLI/ajPEJQgR9hcs=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