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0348.0" w:type="dxa"/>
        <w:jc w:val="left"/>
        <w:tblInd w:w="-7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85"/>
        <w:gridCol w:w="8363"/>
        <w:tblGridChange w:id="0">
          <w:tblGrid>
            <w:gridCol w:w="1985"/>
            <w:gridCol w:w="8363"/>
          </w:tblGrid>
        </w:tblGridChange>
      </w:tblGrid>
      <w:tr>
        <w:trPr>
          <w:trHeight w:val="353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Página 154 – 155. Aprenderemos a confeccionar un cartel.</w:t>
            </w:r>
          </w:p>
        </w:tc>
      </w:tr>
      <w:tr>
        <w:trPr>
          <w:trHeight w:val="238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Página 156. Compruebo mi progreso.</w:t>
            </w:r>
          </w:p>
        </w:tc>
      </w:tr>
      <w:tr>
        <w:trPr>
          <w:trHeight w:val="1977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b4cc8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SOCIALES Y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afterAutospacing="0"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Página 93: Actividad 1 y Actividad Pensamiento.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Copiamos el cuadrito de la página 93 en el cuaderno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 vídeo “Máquinas que funcionan con la energía del agua o del viento”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afterAutospacing="0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Página 95: Actividad 1 y 2. Copiar el cuadrito. Voluntario:documento del ordenador.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Página 96: Actividad 1 y el Comparo y contrasto.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24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Página 97: Actividad 1 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8c0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4f81bd" w:space="0" w:sz="16" w:val="single"/>
              <w:right w:color="0070c0" w:space="0" w:sz="18" w:val="single"/>
            </w:tcBorders>
            <w:shd w:fill="cddda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Ver vídeo explicativo para poder realizar la ficha.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Realizar la ficha de música con la ayuda de la Guía de repaso.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Enviar fotografía de la tarea a: empcolegio@gmail.com (hasta el 22 de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mayo)</w:t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f9b07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11 a 24 MAYO.</w:t>
            </w:r>
            <w:r w:rsidDel="00000000" w:rsidR="00000000" w:rsidRPr="00000000">
              <w:rPr>
                <w:b w:val="1"/>
                <w:rtl w:val="0"/>
              </w:rPr>
              <w:t xml:space="preserve"> El viernes 22 de mayo se informará de la tarea que tienen que enviar a: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maestrodanielreligion</w:t>
              </w:r>
            </w:hyperlink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Libro. Tema 5. Páginas 44 - 45 - 46 - 47.</w:t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7030a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EDUCACIÓN FÍSICA</w:t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6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Retos y cuestionario propios del juego:</w:t>
            </w:r>
          </w:p>
          <w:p w:rsidR="00000000" w:rsidDel="00000000" w:rsidP="00000000" w:rsidRDefault="00000000" w:rsidRPr="00000000" w14:paraId="00000022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https://view.genial.ly/5e84ae28d5aa510e32989714/game-breakout-viajamos-sin-salir-de-casa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4446904</wp:posOffset>
          </wp:positionH>
          <wp:positionV relativeFrom="page">
            <wp:posOffset>81914</wp:posOffset>
          </wp:positionV>
          <wp:extent cx="2551430" cy="883286"/>
          <wp:effectExtent b="0" l="0" r="0" t="0"/>
          <wp:wrapSquare wrapText="bothSides" distB="0" distT="0" distL="0" distR="0"/>
          <wp:docPr id="10737418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525145</wp:posOffset>
          </wp:positionH>
          <wp:positionV relativeFrom="page">
            <wp:posOffset>102870</wp:posOffset>
          </wp:positionV>
          <wp:extent cx="1125856" cy="1144906"/>
          <wp:effectExtent b="0" l="0" r="0" t="0"/>
          <wp:wrapSquare wrapText="bothSides" distB="0" distT="0" distL="0" distR="0"/>
          <wp:docPr id="10737418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6" cy="11449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4052" y="3628552"/>
                        <a:ext cx="3223896" cy="302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1" cy="3124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&lt;CURSO&gt;. TAREAS. SEMANA del 27 al 01 de abril</w:t>
    </w:r>
  </w:p>
  <w:p w:rsidR="00000000" w:rsidDel="00000000" w:rsidP="00000000" w:rsidRDefault="00000000" w:rsidRPr="00000000" w14:paraId="0000002B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2ºB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cs="Arial Unicode MS"/>
      <w:color w:val="000000"/>
      <w:sz w:val="24"/>
      <w:szCs w:val="24"/>
      <w:u w:color="000000"/>
      <w:lang w:val="es-ES_tradnl"/>
      <w14:textOutline w14:cap="flat" w14:cmpd="sng" w14:algn="ctr">
        <w14:noFill/>
        <w14:prstDash w14:val="solid"/>
        <w14:bevel/>
      </w14:textOutline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 w:val="1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Ninguno" w:customStyle="1">
    <w:name w:val="Ninguno"/>
  </w:style>
  <w:style w:type="paragraph" w:styleId="Piedepgina">
    <w:name w:val="footer"/>
    <w:pPr>
      <w:tabs>
        <w:tab w:val="center" w:pos="4252"/>
        <w:tab w:val="right" w:pos="8504"/>
      </w:tabs>
      <w:suppressAutoHyphens w:val="1"/>
    </w:pPr>
    <w:rPr>
      <w:rFonts w:eastAsia="Times New Roman"/>
      <w:color w:val="000000"/>
      <w:sz w:val="24"/>
      <w:szCs w:val="24"/>
      <w:u w:color="000000"/>
      <w:lang w:val="es-ES_tradnl"/>
    </w:rPr>
  </w:style>
  <w:style w:type="character" w:styleId="Hyperlink0" w:customStyle="1">
    <w:name w:val="Hyperlink.0"/>
    <w:basedOn w:val="Ninguno"/>
    <w:rPr>
      <w:sz w:val="14"/>
      <w:szCs w:val="14"/>
      <w:lang w:val="en-US"/>
    </w:rPr>
  </w:style>
  <w:style w:type="character" w:styleId="Hyperlink1" w:customStyle="1">
    <w:name w:val="Hyperlink.1"/>
    <w:basedOn w:val="Ninguno"/>
    <w:rPr>
      <w:rFonts w:ascii="Times New Roman" w:cs="Times New Roman" w:eastAsia="Times New Roman" w:hAnsi="Times New Roman"/>
      <w:outline w:val="0"/>
      <w:color w:val="0000ff"/>
      <w:u w:color="0000ff" w:val="single"/>
      <w:lang w:val="es-ES_tradnl"/>
    </w:rPr>
  </w:style>
  <w:style w:type="paragraph" w:styleId="Default" w:customStyle="1">
    <w:name w:val="Default"/>
    <w:rsid w:val="00764A8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adjustRightInd w:val="0"/>
    </w:pPr>
    <w:rPr>
      <w:rFonts w:ascii="Comic Sans MS" w:cs="Comic Sans MS" w:hAnsi="Comic Sans M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0B3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view.genial.ly/5e84ae28d5aa510e32989714/game-breakout-viajamos-sin-salir-de-ca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odanielreligion@gmail.com" TargetMode="External"/><Relationship Id="rId8" Type="http://schemas.openxmlformats.org/officeDocument/2006/relationships/hyperlink" Target="mailto:maestrodanielreligi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90zfouYnlbbJKNP/IJdTyN8jw==">AMUW2mWSFEdnLFkvZvCtc2+32wQlPrlnwZ7vGFOH9DFPCm1qn2B69NGPqTyYQCNcmTpYwOhz8g952pBmJVvQAj/funGFx0tIPqFbaS++IfJI9UAOcZvpheo=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2020-04-17T16:56:00Z</dcterms:created>
  <dc:creator>USUARIO</dc:creator>
</cp:coreProperties>
</file>