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1844"/>
        <w:gridCol w:w="8930"/>
        <w:tblGridChange w:id="0">
          <w:tblGrid>
            <w:gridCol w:w="1844"/>
            <w:gridCol w:w="8930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0"/>
              </w:rPr>
              <w:t xml:space="preserve">ÁREA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TAREAS</w:t>
            </w:r>
          </w:p>
        </w:tc>
      </w:tr>
      <w:tr>
        <w:trPr>
          <w:trHeight w:val="865" w:hRule="atLeast"/>
        </w:trPr>
        <w:tc>
          <w:tcPr>
            <w:tcBorders>
              <w:right w:color="0070c0" w:space="0" w:sz="18" w:val="single"/>
            </w:tcBorders>
            <w:shd w:fill="ffccf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193: Portada.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195: Actividad 2 (grabación de vídeo contándolo).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Páginas 196-197-198: Lectura y actividades 1, 2, 3, 4 y 6.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199: Actividades 11 y 12 y copiar cuadrito.</w:t>
            </w:r>
          </w:p>
        </w:tc>
      </w:tr>
      <w:tr>
        <w:trPr>
          <w:trHeight w:val="665" w:hRule="atLeast"/>
        </w:trPr>
        <w:tc>
          <w:tcPr>
            <w:tcBorders>
              <w:right w:color="0070c0" w:space="0" w:sz="18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f0"/>
                <w:sz w:val="20"/>
                <w:szCs w:val="2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197: Portada.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198: Actividades 1 y 2.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199: Actividades 3 y 4.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200: Actividades 1 y 2.</w:t>
            </w:r>
          </w:p>
        </w:tc>
      </w:tr>
      <w:tr>
        <w:trPr>
          <w:trHeight w:val="678" w:hRule="atLeast"/>
        </w:trPr>
        <w:tc>
          <w:tcPr>
            <w:tcBorders>
              <w:right w:color="0070c0" w:space="0" w:sz="18" w:val="single"/>
            </w:tcBorders>
            <w:shd w:fill="9fff9f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NATURALES/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CCNN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Páginas 108-109: Actividad 1 y 9 + Bilingüe.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CCSS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Página 105: Portada y Páginas 106-107: Actividad 2 y cuadrito.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Páginas 108-109: Actividad 2 y cuadrito.</w:t>
            </w:r>
          </w:p>
        </w:tc>
      </w:tr>
      <w:tr>
        <w:trPr>
          <w:trHeight w:val="678" w:hRule="atLeast"/>
        </w:trPr>
        <w:tc>
          <w:tcPr>
            <w:tcBorders>
              <w:right w:color="0070c0" w:space="0" w:sz="18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6600"/>
                <w:sz w:val="20"/>
                <w:szCs w:val="20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Seguir con el invento de la semana pasada.</w:t>
            </w:r>
          </w:p>
        </w:tc>
      </w:tr>
      <w:tr>
        <w:trPr>
          <w:trHeight w:val="678" w:hRule="atLeast"/>
        </w:trPr>
        <w:tc>
          <w:tcPr>
            <w:tcBorders>
              <w:right w:color="0070c0" w:space="0" w:sz="18" w:val="single"/>
            </w:tcBorders>
            <w:shd w:fill="e6cdf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030a0"/>
                <w:sz w:val="20"/>
                <w:szCs w:val="20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Tareas para la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9900"/>
                <w:rtl w:val="0"/>
              </w:rPr>
              <w:t xml:space="preserve">QUINCENA 25 MAYO a 5 JUNIO.</w:t>
            </w:r>
            <w:r w:rsidDel="00000000" w:rsidR="00000000" w:rsidRPr="00000000">
              <w:rPr>
                <w:b w:val="1"/>
                <w:rtl w:val="0"/>
              </w:rPr>
              <w:t xml:space="preserve"> El viernes 5 de Junio se informará de la tarea que tienen que enviar a: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maestrodanielreligion</w:t>
              </w:r>
            </w:hyperlink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PDF </w:t>
            </w:r>
            <w:r w:rsidDel="00000000" w:rsidR="00000000" w:rsidRPr="00000000">
              <w:rPr>
                <w:rtl w:val="0"/>
              </w:rPr>
              <w:t xml:space="preserve">Eucaristía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 </w:t>
            </w:r>
            <w:r w:rsidDel="00000000" w:rsidR="00000000" w:rsidRPr="00000000">
              <w:rPr>
                <w:rtl w:val="0"/>
              </w:rPr>
              <w:t xml:space="preserve">vídeo Pentecostés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https://www.youtube.com/watch?v=38R9zb7A2G8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tcBorders>
              <w:right w:color="0070c0" w:space="0" w:sz="18" w:val="single"/>
            </w:tcBorders>
            <w:shd w:fill="e6cdf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030a0"/>
                <w:sz w:val="20"/>
                <w:szCs w:val="20"/>
                <w:rtl w:val="0"/>
              </w:rPr>
              <w:t xml:space="preserve">VALORES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90: Actividades 1 y 2.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91: Actividad 3.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93: Actividad 7.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Estas actividades son para realizarlas a lo largo de dos semanas (del 25 de mayo al 5 de junio).</w:t>
            </w:r>
          </w:p>
        </w:tc>
      </w:tr>
      <w:tr>
        <w:trPr>
          <w:trHeight w:val="647" w:hRule="atLeast"/>
        </w:trPr>
        <w:tc>
          <w:tcPr>
            <w:tcBorders>
              <w:right w:color="0070c0" w:space="0" w:sz="1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4e79"/>
                <w:sz w:val="20"/>
                <w:szCs w:val="20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omic Sans MS" w:cs="Comic Sans MS" w:eastAsia="Comic Sans MS" w:hAnsi="Comic Sans MS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Lectura pág. 56 “go around the world”.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Actividad 2 pág. 56.(copia y corrige las palabras)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Ficha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right w:color="0070c0" w:space="0" w:sz="18" w:val="single"/>
            </w:tcBorders>
            <w:shd w:fill="ffb9dc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66"/>
                <w:sz w:val="20"/>
                <w:szCs w:val="20"/>
                <w:rtl w:val="0"/>
              </w:rPr>
              <w:t xml:space="preserve">FRANCÉS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Ponemos la fecha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 Mardi 26 mai 2020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Lecture BD “Tu veux jouer avec moi?”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Practicamos la pregunta “Tu veux jouer avec moi?”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hd w:fill="f4f4f4" w:val="clear"/>
              <w:spacing w:after="0" w:before="0" w:line="240" w:lineRule="auto"/>
              <w:ind w:left="720" w:hanging="36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Video explicativo seño Emma.</w:t>
            </w:r>
          </w:p>
          <w:p w:rsidR="00000000" w:rsidDel="00000000" w:rsidP="00000000" w:rsidRDefault="00000000" w:rsidRPr="00000000" w14:paraId="0000002A">
            <w:pPr>
              <w:shd w:fill="f4f4f4" w:val="clear"/>
              <w:spacing w:after="0" w:before="0" w:line="240" w:lineRule="auto"/>
              <w:ind w:left="720" w:firstLine="0"/>
              <w:jc w:val="both"/>
              <w:rPr>
                <w:rFonts w:ascii="Arial" w:cs="Arial" w:eastAsia="Arial" w:hAnsi="Arial"/>
                <w:b w:val="1"/>
                <w:color w:val="1155cc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Enlace del vídeo: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sz w:val="18"/>
                  <w:szCs w:val="18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https://youtu.be/8dZQL5SzjKE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1" w:hRule="atLeast"/>
        </w:trPr>
        <w:tc>
          <w:tcPr>
            <w:tcBorders>
              <w:right w:color="0070c0" w:space="0" w:sz="18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843c0b"/>
                <w:sz w:val="20"/>
                <w:szCs w:val="20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Realización de ficha online. Entrega hasta 14 de junio (dentro del pdf vienen todas las instrucciones).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2" w:hRule="atLeast"/>
        </w:trPr>
        <w:tc>
          <w:tcPr>
            <w:tcBorders>
              <w:right w:color="0070c0" w:space="0" w:sz="18" w:val="single"/>
            </w:tcBorders>
            <w:shd w:fill="ffff7d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ffc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c000"/>
                <w:sz w:val="20"/>
                <w:szCs w:val="20"/>
                <w:rtl w:val="0"/>
              </w:rPr>
              <w:t xml:space="preserve">EDUCACIÓN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c000"/>
                <w:sz w:val="20"/>
                <w:szCs w:val="20"/>
                <w:rtl w:val="0"/>
              </w:rPr>
              <w:t xml:space="preserve">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Para esta semana no habrá retos, el último viaje donde se realizarán los dos últimos retos se realizarán la semana siguiente.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  <w:font w:name="Arial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09535" cy="381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91233" y="3780000"/>
                        <a:ext cx="7709535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BFBFB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09535" cy="381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953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3546475</wp:posOffset>
          </wp:positionH>
          <wp:positionV relativeFrom="paragraph">
            <wp:posOffset>-368299</wp:posOffset>
          </wp:positionV>
          <wp:extent cx="2551430" cy="883285"/>
          <wp:effectExtent b="0" l="0" r="0" t="0"/>
          <wp:wrapSquare wrapText="bothSides" distB="0" distT="0" distL="0" distR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-375284</wp:posOffset>
          </wp:positionH>
          <wp:positionV relativeFrom="paragraph">
            <wp:posOffset>-347344</wp:posOffset>
          </wp:positionV>
          <wp:extent cx="1125855" cy="1144905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5" cy="11449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2015.0" w:type="dxa"/>
      <w:jc w:val="left"/>
      <w:tblInd w:w="0.0" w:type="dxa"/>
      <w:tblLayout w:type="fixed"/>
      <w:tblLook w:val="0400"/>
    </w:tblPr>
    <w:tblGrid>
      <w:gridCol w:w="12015"/>
      <w:tblGridChange w:id="0">
        <w:tblGrid>
          <w:gridCol w:w="12015"/>
        </w:tblGrid>
      </w:tblGridChange>
    </w:tblGrid>
    <w:tr>
      <w:trPr>
        <w:trHeight w:val="523" w:hRule="atLeast"/>
      </w:trPr>
      <w:tc>
        <w:tcPr>
          <w:shd w:fill="92cddc" w:val="clear"/>
          <w:vAlign w:val="center"/>
        </w:tcPr>
        <w:p w:rsidR="00000000" w:rsidDel="00000000" w:rsidP="00000000" w:rsidRDefault="00000000" w:rsidRPr="00000000" w14:paraId="00000034">
          <w:pPr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3ºA. TAREAS. SEMANA del 25 al 29 de mayo.</w:t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3420" cy="31242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4053" y="3628553"/>
                        <a:ext cx="3223895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3420" cy="31242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3420" cy="312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ar-S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5z0" w:customStyle="1">
    <w:name w:val="WW8Num5z0"/>
  </w:style>
  <w:style w:type="character" w:styleId="WW8Num5z1" w:customStyle="1">
    <w:name w:val="WW8Num5z1"/>
    <w:rPr>
      <w:rFonts w:ascii="Symbol" w:cs="Symbol" w:hAnsi="Symbol" w:hint="default"/>
    </w:rPr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4z1" w:customStyle="1">
    <w:name w:val="WW8Num4z1"/>
    <w:rPr>
      <w:rFonts w:ascii="Symbol" w:cs="Symbol" w:hAnsi="Symbol" w:hint="default"/>
    </w:rPr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6z0" w:customStyle="1">
    <w:name w:val="WW8Num6z0"/>
    <w:rPr>
      <w:b w:val="1"/>
    </w:rPr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</w:style>
  <w:style w:type="character" w:styleId="WW8Num8z1" w:customStyle="1">
    <w:name w:val="WW8Num8z1"/>
    <w:rPr>
      <w:rFonts w:ascii="Symbol" w:cs="Symbol" w:hAnsi="Symbol" w:hint="default"/>
    </w:rPr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b w:val="1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Fuentedeprrafopredeter1" w:customStyle="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styleId="Hipervnculovisitado">
    <w:name w:val="FollowedHyperlink"/>
    <w:basedOn w:val="Fuentedeprrafopredeter1"/>
    <w:rPr>
      <w:color w:val="800080"/>
      <w:u w:val="single"/>
    </w:rPr>
  </w:style>
  <w:style w:type="character" w:styleId="Vietas" w:customStyle="1">
    <w:name w:val="Viñetas"/>
    <w:rPr>
      <w:rFonts w:ascii="OpenSymbol" w:cs="OpenSymbol" w:eastAsia="OpenSymbol" w:hAnsi="OpenSymbol"/>
    </w:rPr>
  </w:style>
  <w:style w:type="character" w:styleId="Smbolosdenumeracin" w:customStyle="1">
    <w:name w:val="Símbolos de numeración"/>
  </w:style>
  <w:style w:type="paragraph" w:styleId="Encabezado1" w:customStyle="1">
    <w:name w:val="Encabezado1"/>
    <w:basedOn w:val="Normal"/>
    <w:next w:val="Textoindependiente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tiqueta" w:customStyle="1">
    <w:name w:val="Etiqueta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after="119" w:before="280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D6B3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D6B32"/>
    <w:rPr>
      <w:rFonts w:ascii="Tahoma" w:cs="Tahoma" w:hAnsi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19609C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15271"/>
    <w:pPr>
      <w:ind w:left="720"/>
      <w:contextualSpacing w:val="1"/>
    </w:pPr>
  </w:style>
  <w:style w:type="paragraph" w:styleId="Sinespaciado">
    <w:name w:val="No Spacing"/>
    <w:uiPriority w:val="1"/>
    <w:qFormat w:val="1"/>
    <w:rsid w:val="003463B6"/>
    <w:pPr>
      <w:suppressAutoHyphens w:val="1"/>
    </w:pPr>
    <w:rPr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8dZQL5SzjKE" TargetMode="External"/><Relationship Id="rId10" Type="http://schemas.openxmlformats.org/officeDocument/2006/relationships/hyperlink" Target="https://youtu.be/8dZQL5SzjKE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38R9zb7A2G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estrodanielreligion@gmail.com" TargetMode="External"/><Relationship Id="rId8" Type="http://schemas.openxmlformats.org/officeDocument/2006/relationships/hyperlink" Target="mailto:maestrodanielreligio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s64zx1hGcn72/9XopSU93DTIQ==">AMUW2mXB3WFiZ92cvEaMcFhlgqqoLbz40P5pp7Gl21q7nSlRFr55l54RB9LhN4bG7OQWEebwOH7UcaCKOAaHfup9+S7EJhdLQJWhz2hlPkUdBj96PNMS9EyBn2hSBb4KFPFeN3u9i0m6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2020-04-18T08:27:00Z</dcterms:created>
  <dc:creator>Primer Ciclo</dc:creator>
</cp:coreProperties>
</file>