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color w:val="ff0000"/>
          <w:vertAlign w:val="baseline"/>
        </w:rPr>
      </w:pPr>
      <w:r w:rsidDel="00000000" w:rsidR="00000000" w:rsidRPr="00000000">
        <w:rPr>
          <w:color w:val="ff0000"/>
          <w:vertAlign w:val="baseline"/>
          <w:rtl w:val="0"/>
        </w:rPr>
        <w:t xml:space="preserve">Os pedimos por favor que en el </w:t>
      </w:r>
      <w:r w:rsidDel="00000000" w:rsidR="00000000" w:rsidRPr="00000000">
        <w:rPr>
          <w:b w:val="1"/>
          <w:color w:val="000000"/>
          <w:vertAlign w:val="baseline"/>
          <w:rtl w:val="0"/>
        </w:rPr>
        <w:t xml:space="preserve">“ASUNTO”de los emails aparezca el CURSO y NOMBRE Y APELLIDOS del alumn@.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3.0" w:type="dxa"/>
        <w:jc w:val="left"/>
        <w:tblInd w:w="-743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000"/>
      </w:tblPr>
      <w:tblGrid>
        <w:gridCol w:w="1365"/>
        <w:gridCol w:w="8700"/>
        <w:gridCol w:w="5528"/>
        <w:tblGridChange w:id="0">
          <w:tblGrid>
            <w:gridCol w:w="1365"/>
            <w:gridCol w:w="8700"/>
            <w:gridCol w:w="5528"/>
          </w:tblGrid>
        </w:tblGridChange>
      </w:tblGrid>
      <w:tr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0"/>
                <w:color w:val="0d0d0d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vertAlign w:val="baseli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color w:val="0d0d0d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vertAlign w:val="baseline"/>
                <w:rtl w:val="0"/>
              </w:rPr>
              <w:t xml:space="preserve">Soluciones a las tareas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0"/>
                <w:color w:val="0d0d0d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vertAlign w:val="baseline"/>
                <w:rtl w:val="0"/>
              </w:rPr>
              <w:t xml:space="preserve">Qué tarea enviar y cómo hacerlo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0"/>
                <w:color w:val="00000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8"/>
              </w:numPr>
              <w:ind w:left="720" w:hanging="360"/>
              <w:rPr>
                <w:b w:val="0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vertAlign w:val="baseline"/>
                <w:rtl w:val="0"/>
              </w:rPr>
              <w:t xml:space="preserve">Pág. 191. Actividad 1. Soluciones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ffffff"/>
                <w:sz w:val="17"/>
                <w:szCs w:val="17"/>
                <w:vertAlign w:val="baseline"/>
                <w:rtl w:val="0"/>
              </w:rPr>
              <w:t xml:space="preserve">1 </w:t>
            </w: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  <w:rtl w:val="0"/>
              </w:rPr>
              <w:t xml:space="preserve">Sujeto: las jugadoras del equipo rival. Predicado:</w:t>
            </w:r>
          </w:p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  <w:rtl w:val="0"/>
              </w:rPr>
              <w:t xml:space="preserve">Han llegado (N) al colegio (CC Lugar). / Sujeto:</w:t>
            </w:r>
          </w:p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  <w:rtl w:val="0"/>
              </w:rPr>
              <w:t xml:space="preserve">Esa guitarra. Predicado: parece (Verbo copulativo)</w:t>
            </w:r>
          </w:p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  <w:rtl w:val="0"/>
              </w:rPr>
              <w:t xml:space="preserve">bastante nueva (Atributo). / Sujeto: La empleada.</w:t>
            </w:r>
          </w:p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  <w:rtl w:val="0"/>
              </w:rPr>
              <w:t xml:space="preserve">Predicado: nos (CI) resolvió (N) las dudas (CD) con</w:t>
            </w:r>
          </w:p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  <w:rtl w:val="0"/>
              </w:rPr>
              <w:t xml:space="preserve">gran amabilidad (CC Modo). / Sujeto omitido: yo.</w:t>
            </w:r>
          </w:p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  <w:rtl w:val="0"/>
              </w:rPr>
              <w:t xml:space="preserve">Predicado: Conocí (N) a tu hermana (CD) el otro día</w:t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  <w:rtl w:val="0"/>
              </w:rPr>
              <w:t xml:space="preserve">(CC Tiempo) en la fiesta (CC Lugar). / Sujeto</w:t>
            </w:r>
          </w:p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  <w:rtl w:val="0"/>
              </w:rPr>
              <w:t xml:space="preserve">paciente: Un coche sospechoso. Predicado: fue visto</w:t>
            </w:r>
          </w:p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  <w:rtl w:val="0"/>
              </w:rPr>
              <w:t xml:space="preserve">(N) por los alrededores del banco (CC Lugar). /</w:t>
            </w:r>
          </w:p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  <w:rtl w:val="0"/>
              </w:rPr>
              <w:t xml:space="preserve">Sujeto paciente: La estatua de Atenea. Predicado:</w:t>
            </w:r>
          </w:p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  <w:rtl w:val="0"/>
              </w:rPr>
              <w:t xml:space="preserve">fue esculpida (N) por Fidias (Complemento agente). /</w:t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  <w:rtl w:val="0"/>
              </w:rPr>
              <w:t xml:space="preserve">Sujeto: El carpintero. Predicado: hizo (N) un agujero</w:t>
            </w:r>
          </w:p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  <w:rtl w:val="0"/>
              </w:rPr>
              <w:t xml:space="preserve">(CD) en la pared (CC Lugar) con un taladro (CC</w:t>
            </w:r>
          </w:p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  <w:rtl w:val="0"/>
              </w:rPr>
              <w:t xml:space="preserve">Instrumento). / Sujeto omitido: Nosotros, -as.</w:t>
            </w:r>
          </w:p>
          <w:p w:rsidR="00000000" w:rsidDel="00000000" w:rsidP="00000000" w:rsidRDefault="00000000" w:rsidRPr="00000000" w14:paraId="00000017">
            <w:pPr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  <w:rtl w:val="0"/>
              </w:rPr>
              <w:t xml:space="preserve">Predicado: Les (CI) llevaremos (N) unos pasteles</w:t>
            </w:r>
          </w:p>
          <w:p w:rsidR="00000000" w:rsidDel="00000000" w:rsidP="00000000" w:rsidRDefault="00000000" w:rsidRPr="00000000" w14:paraId="00000018">
            <w:pPr>
              <w:ind w:left="780" w:firstLine="0"/>
              <w:rPr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color w:val="000000"/>
                <w:sz w:val="19"/>
                <w:szCs w:val="19"/>
                <w:vertAlign w:val="baseline"/>
                <w:rtl w:val="0"/>
              </w:rPr>
              <w:t xml:space="preserve">de chocolate (CD) el domingo (CC Tiempo).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omic Sans MS" w:cs="Comic Sans MS" w:eastAsia="Comic Sans MS" w:hAnsi="Comic Sans MS"/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vertAlign w:val="baseline"/>
                <w:rtl w:val="0"/>
              </w:rPr>
              <w:t xml:space="preserve">ENVIAR “LA RECETA DE UNA FAMILIA FELIZ” con la técnica “visual thinking”.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omic Sans MS" w:cs="Comic Sans MS" w:eastAsia="Comic Sans MS" w:hAnsi="Comic Sans MS"/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omic Sans MS" w:cs="Comic Sans MS" w:eastAsia="Comic Sans MS" w:hAnsi="Comic Sans MS"/>
                <w:highlight w:val="yellow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vertAlign w:val="baseline"/>
                <w:rtl w:val="0"/>
              </w:rPr>
              <w:t xml:space="preserve">Correo:</w:t>
            </w:r>
          </w:p>
          <w:p w:rsidR="00000000" w:rsidDel="00000000" w:rsidP="00000000" w:rsidRDefault="00000000" w:rsidRPr="00000000" w14:paraId="0000001C">
            <w:pPr>
              <w:rPr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vertAlign w:val="baseline"/>
                <w:rtl w:val="0"/>
              </w:rPr>
              <w:t xml:space="preserve">teacherlucia20@gmail.com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b w:val="1"/>
                <w:color w:val="ffffff"/>
                <w:shd w:fill="ff9900" w:val="clear"/>
                <w:vertAlign w:val="baseline"/>
                <w:rtl w:val="0"/>
              </w:rPr>
              <w:t xml:space="preserve">Docente Rosa</w:t>
            </w: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912"/>
              </w:tabs>
              <w:spacing w:after="240" w:before="240" w:lineRule="auto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Actividad 11 página 155: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6"/>
              </w:numPr>
              <w:tabs>
                <w:tab w:val="left" w:pos="912"/>
              </w:tabs>
              <w:spacing w:after="240" w:before="240" w:lineRule="auto"/>
              <w:ind w:left="720" w:hanging="360"/>
              <w:rPr>
                <w:b w:val="1"/>
                <w:color w:val="1155cc"/>
              </w:rPr>
            </w:pPr>
            <w:r w:rsidDel="00000000" w:rsidR="00000000" w:rsidRPr="00000000">
              <w:rPr>
                <w:b w:val="1"/>
                <w:color w:val="1155cc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155cc"/>
                <w:sz w:val="20"/>
                <w:szCs w:val="20"/>
                <w:rtl w:val="0"/>
              </w:rPr>
              <w:t xml:space="preserve"> Parcela =  574.000 : 35.900= 16 €/m2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912"/>
              </w:tabs>
              <w:spacing w:after="240" w:before="240" w:lineRule="auto"/>
              <w:rPr>
                <w:rFonts w:ascii="Comic Sans MS" w:cs="Comic Sans MS" w:eastAsia="Comic Sans MS" w:hAnsi="Comic Sans MS"/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155cc"/>
                <w:sz w:val="20"/>
                <w:szCs w:val="20"/>
                <w:rtl w:val="0"/>
              </w:rPr>
              <w:t xml:space="preserve">         Solar = 17.520 : 730 = 24 €/m2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9"/>
              </w:numPr>
              <w:tabs>
                <w:tab w:val="left" w:pos="912"/>
              </w:tabs>
              <w:spacing w:after="240" w:before="240" w:lineRule="auto"/>
              <w:ind w:left="720" w:hanging="360"/>
              <w:rPr>
                <w:rFonts w:ascii="Comic Sans MS" w:cs="Comic Sans MS" w:eastAsia="Comic Sans MS" w:hAnsi="Comic Sans MS"/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155cc"/>
                <w:sz w:val="20"/>
                <w:szCs w:val="20"/>
                <w:rtl w:val="0"/>
              </w:rPr>
              <w:t xml:space="preserve">40 dm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155cc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ardo" w:cs="Cardo" w:eastAsia="Cardo" w:hAnsi="Cardo"/>
                <w:b w:val="1"/>
                <w:color w:val="1155cc"/>
                <w:sz w:val="20"/>
                <w:szCs w:val="20"/>
                <w:rtl w:val="0"/>
              </w:rPr>
              <w:t xml:space="preserve"> ‹ 260 ℓ. No llena la jardinera.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912"/>
              </w:tabs>
              <w:spacing w:after="240" w:before="240" w:lineRule="auto"/>
              <w:rPr>
                <w:rFonts w:ascii="Comic Sans MS" w:cs="Comic Sans MS" w:eastAsia="Comic Sans MS" w:hAnsi="Comic Sans MS"/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155cc"/>
                <w:sz w:val="20"/>
                <w:szCs w:val="20"/>
                <w:rtl w:val="0"/>
              </w:rPr>
              <w:t xml:space="preserve">        260 : 40=  6,5 sacos puede echar.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tabs>
                <w:tab w:val="left" w:pos="912"/>
              </w:tabs>
              <w:spacing w:after="240" w:before="240" w:lineRule="auto"/>
              <w:ind w:left="720" w:hanging="360"/>
              <w:rPr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155cc"/>
                <w:sz w:val="20"/>
                <w:szCs w:val="20"/>
                <w:rtl w:val="0"/>
              </w:rPr>
              <w:t xml:space="preserve"> 8 cm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155cc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155cc"/>
                <w:sz w:val="20"/>
                <w:szCs w:val="20"/>
                <w:rtl w:val="0"/>
              </w:rPr>
              <w:t xml:space="preserve">  = 8 ml de jarabe debe tomar.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912"/>
              </w:tabs>
              <w:spacing w:after="240" w:before="240" w:lineRule="auto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Actividad 12 página 155: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tabs>
                <w:tab w:val="left" w:pos="912"/>
              </w:tabs>
              <w:spacing w:before="240" w:lineRule="auto"/>
              <w:ind w:left="720" w:hanging="360"/>
              <w:rPr>
                <w:rFonts w:ascii="Comic Sans MS" w:cs="Comic Sans MS" w:eastAsia="Comic Sans MS" w:hAnsi="Comic Sans MS"/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155cc"/>
                <w:sz w:val="20"/>
                <w:szCs w:val="20"/>
                <w:rtl w:val="0"/>
              </w:rPr>
              <w:t xml:space="preserve">200 m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155cc"/>
                <w:sz w:val="20"/>
                <w:szCs w:val="20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Cardo" w:cs="Cardo" w:eastAsia="Cardo" w:hAnsi="Cardo"/>
                <w:b w:val="1"/>
                <w:color w:val="1155cc"/>
                <w:sz w:val="20"/>
                <w:szCs w:val="20"/>
                <w:rtl w:val="0"/>
              </w:rPr>
              <w:t xml:space="preserve">=  200.000 ℓ de agua tiene la piscina.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tabs>
                <w:tab w:val="left" w:pos="912"/>
              </w:tabs>
              <w:ind w:left="720" w:hanging="360"/>
              <w:rPr>
                <w:rFonts w:ascii="Comic Sans MS" w:cs="Comic Sans MS" w:eastAsia="Comic Sans MS" w:hAnsi="Comic Sans MS"/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155cc"/>
                <w:sz w:val="20"/>
                <w:szCs w:val="20"/>
                <w:rtl w:val="0"/>
              </w:rPr>
              <w:t xml:space="preserve">200 x  4 = 800 g = 0,8 kg debe poner.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tabs>
                <w:tab w:val="left" w:pos="912"/>
              </w:tabs>
              <w:spacing w:after="240" w:lineRule="auto"/>
              <w:ind w:left="720" w:hanging="360"/>
              <w:rPr>
                <w:rFonts w:ascii="Comic Sans MS" w:cs="Comic Sans MS" w:eastAsia="Comic Sans MS" w:hAnsi="Comic Sans MS"/>
                <w:b w:val="1"/>
                <w:color w:val="1155cc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1155cc"/>
                <w:sz w:val="20"/>
                <w:szCs w:val="20"/>
                <w:rtl w:val="0"/>
              </w:rPr>
              <w:t xml:space="preserve">Tienen que comprar 1 bote y sobrarán 4,2 kg.</w:t>
            </w:r>
          </w:p>
          <w:p w:rsidR="00000000" w:rsidDel="00000000" w:rsidP="00000000" w:rsidRDefault="00000000" w:rsidRPr="00000000" w14:paraId="0000002A">
            <w:pPr>
              <w:spacing w:after="280" w:before="28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280" w:before="28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ind w:left="720" w:hanging="360"/>
              <w:rPr>
                <w:b w:val="0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Docente Maribel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4915218" cy="4733925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5218" cy="4733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b w:val="1"/>
                <w:color w:val="ffffff"/>
                <w:sz w:val="27"/>
                <w:szCs w:val="27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  <w:color w:val="ffffff"/>
                <w:sz w:val="27"/>
                <w:szCs w:val="27"/>
                <w:highlight w:val="magent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  <w:color w:val="ffffff"/>
                <w:sz w:val="27"/>
                <w:szCs w:val="27"/>
                <w:highlight w:val="magenta"/>
              </w:rPr>
            </w:pPr>
            <w:r w:rsidDel="00000000" w:rsidR="00000000" w:rsidRPr="00000000">
              <w:rPr>
                <w:b w:val="1"/>
                <w:color w:val="ffffff"/>
                <w:sz w:val="27"/>
                <w:szCs w:val="27"/>
                <w:highlight w:val="magenta"/>
                <w:rtl w:val="0"/>
              </w:rPr>
              <w:t xml:space="preserve">SEÑO ROSA</w:t>
            </w:r>
          </w:p>
          <w:p w:rsidR="00000000" w:rsidDel="00000000" w:rsidP="00000000" w:rsidRDefault="00000000" w:rsidRPr="00000000" w14:paraId="00000034">
            <w:pPr>
              <w:rPr>
                <w:sz w:val="27"/>
                <w:szCs w:val="27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sz w:val="27"/>
                <w:szCs w:val="27"/>
                <w:highlight w:val="yellow"/>
              </w:rPr>
            </w:pPr>
            <w:r w:rsidDel="00000000" w:rsidR="00000000" w:rsidRPr="00000000">
              <w:rPr>
                <w:sz w:val="27"/>
                <w:szCs w:val="27"/>
                <w:highlight w:val="yellow"/>
                <w:rtl w:val="0"/>
              </w:rPr>
              <w:t xml:space="preserve"> ENTREGAR Actividad 10 página 155</w:t>
            </w:r>
          </w:p>
          <w:p w:rsidR="00000000" w:rsidDel="00000000" w:rsidP="00000000" w:rsidRDefault="00000000" w:rsidRPr="00000000" w14:paraId="00000036">
            <w:pPr>
              <w:rPr>
                <w:sz w:val="27"/>
                <w:szCs w:val="27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color w:val="000000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color w:val="000000"/>
                <w:sz w:val="27"/>
                <w:szCs w:val="27"/>
                <w:highlight w:val="yellow"/>
                <w:vertAlign w:val="baseline"/>
                <w:rtl w:val="0"/>
              </w:rPr>
              <w:t xml:space="preserve">CORREO: </w:t>
            </w:r>
            <w:hyperlink r:id="rId8">
              <w:r w:rsidDel="00000000" w:rsidR="00000000" w:rsidRPr="00000000">
                <w:rPr>
                  <w:color w:val="0000ff"/>
                  <w:sz w:val="27"/>
                  <w:szCs w:val="27"/>
                  <w:highlight w:val="yellow"/>
                  <w:u w:val="single"/>
                  <w:vertAlign w:val="baseline"/>
                  <w:rtl w:val="0"/>
                </w:rPr>
                <w:t xml:space="preserve">rosamoes0@gmail.com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color w:val="000000"/>
                <w:sz w:val="27"/>
                <w:szCs w:val="27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27"/>
                <w:szCs w:val="27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highlight w:val="cyan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cyan"/>
                <w:rtl w:val="0"/>
              </w:rPr>
              <w:t xml:space="preserve">ENTREGAR LA TAREA DEL VIERNES 15 AL SIGUIENTE CORREO</w:t>
            </w:r>
          </w:p>
          <w:tbl>
            <w:tblPr>
              <w:tblStyle w:val="Table2"/>
              <w:tblW w:w="339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000"/>
            </w:tblPr>
            <w:tblGrid>
              <w:gridCol w:w="3398"/>
              <w:tblGridChange w:id="0">
                <w:tblGrid>
                  <w:gridCol w:w="3398"/>
                </w:tblGrid>
              </w:tblGridChange>
            </w:tblGrid>
            <w:tr>
              <w:trPr>
                <w:trHeight w:val="35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highlight w:val="yellow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highlight w:val="yellow"/>
                      <w:u w:val="none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highlight w:val="yellow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3"/>
                      <w:szCs w:val="23"/>
                      <w:highlight w:val="yellow"/>
                      <w:rtl w:val="0"/>
                    </w:rPr>
                    <w:t xml:space="preserve"> 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3"/>
                      <w:szCs w:val="23"/>
                      <w:highlight w:val="yellow"/>
                      <w:u w:val="none"/>
                      <w:vertAlign w:val="baseline"/>
                      <w:rtl w:val="0"/>
                    </w:rPr>
                    <w:t xml:space="preserve">maestramaribel@hotmail.es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SOCIALES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NATURALES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Libro página 141_ Solución de la actividad 1.</w:t>
            </w:r>
          </w:p>
          <w:p w:rsidR="00000000" w:rsidDel="00000000" w:rsidP="00000000" w:rsidRDefault="00000000" w:rsidRPr="00000000" w14:paraId="0000005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En la Constitución de 1931 se recogieron, entre otras, las siguientes cuestiones: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2"/>
              </w:numPr>
              <w:spacing w:after="0" w:befor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El sufragio universal. Por primera vez se reconocía el derecho a votar a las mujeres.</w:t>
              <w:br w:type="textWrapping"/>
              <w:t xml:space="preserve"> </w:t>
              <w:tab/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2"/>
              </w:numPr>
              <w:spacing w:after="0" w:before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 separación entre el Estado y la Iglesia. La religión católica dejó de ser la religión oficial en España.</w:t>
              <w:br w:type="textWrapping"/>
              <w:t xml:space="preserve"> </w:t>
              <w:tab/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2"/>
              </w:numPr>
              <w:spacing w:after="240" w:before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La posibilidad de que se crearan regiones autónomas. En 1932 se aprobó el Estatuto de Autonomía de Cataluña, y en 1936, el del País Vasco.</w:t>
            </w:r>
          </w:p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spacing w:before="240" w:lineRule="auto"/>
              <w:ind w:left="720" w:hanging="360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Libro página 141_ Entregar la actividad 2.</w:t>
            </w:r>
          </w:p>
          <w:p w:rsidR="00000000" w:rsidDel="00000000" w:rsidP="00000000" w:rsidRDefault="00000000" w:rsidRPr="00000000" w14:paraId="0000005B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highlight w:val="yellow"/>
                <w:vertAlign w:val="baseline"/>
              </w:rPr>
            </w:pPr>
            <w:r w:rsidDel="00000000" w:rsidR="00000000" w:rsidRPr="00000000">
              <w:rPr>
                <w:highlight w:val="yellow"/>
                <w:vertAlign w:val="baseline"/>
                <w:rtl w:val="0"/>
              </w:rPr>
              <w:t xml:space="preserve">Correo:</w:t>
            </w:r>
          </w:p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hyperlink r:id="rId9">
              <w:r w:rsidDel="00000000" w:rsidR="00000000" w:rsidRPr="00000000">
                <w:rPr>
                  <w:color w:val="0000ff"/>
                  <w:highlight w:val="yellow"/>
                  <w:u w:val="single"/>
                  <w:vertAlign w:val="baseline"/>
                  <w:rtl w:val="0"/>
                </w:rPr>
                <w:t xml:space="preserve">maestramonicabrenes@gmail.com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7030a0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FICHA (solución adjunta).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Pág. 51 Student´s book.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5"/>
              </w:numPr>
              <w:ind w:left="720" w:hanging="360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Actividad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1"/>
              </w:numPr>
              <w:ind w:left="108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I can see Roman buildings.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1"/>
              </w:numPr>
              <w:ind w:left="108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We use water for drink, have a shower or water plants.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7"/>
              </w:numPr>
              <w:ind w:left="720" w:hanging="360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Actividad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0"/>
              </w:numPr>
              <w:ind w:left="108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Aqueduct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0"/>
              </w:numPr>
              <w:ind w:left="108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Wood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0"/>
              </w:numPr>
              <w:ind w:left="108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Frigidarium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0"/>
              </w:numPr>
              <w:ind w:left="108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Olive oil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10"/>
              </w:numPr>
              <w:ind w:left="1080" w:hanging="36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Caldarium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10"/>
              </w:numPr>
              <w:ind w:left="1080" w:hanging="360"/>
              <w:rPr/>
            </w:pPr>
            <w:r w:rsidDel="00000000" w:rsidR="00000000" w:rsidRPr="00000000">
              <w:rPr>
                <w:rFonts w:ascii="Comic Sans MS" w:cs="Comic Sans MS" w:eastAsia="Comic Sans MS" w:hAnsi="Comic Sans MS"/>
                <w:vertAlign w:val="baseline"/>
                <w:rtl w:val="0"/>
              </w:rPr>
              <w:t xml:space="preserve">libraries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highlight w:val="yellow"/>
                <w:vertAlign w:val="baseline"/>
                <w:rtl w:val="0"/>
              </w:rPr>
              <w:t xml:space="preserve">ESTA SEMANA NO SE ENVIA NADA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omic Sans MS" w:cs="Comic Sans MS" w:eastAsia="Comic Sans MS" w:hAnsi="Comic Sans MS"/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omic Sans MS" w:cs="Comic Sans MS" w:eastAsia="Comic Sans MS" w:hAnsi="Comic Sans MS"/>
                <w:highlight w:val="yellow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vertAlign w:val="baseline"/>
                <w:rtl w:val="0"/>
              </w:rPr>
              <w:t xml:space="preserve">Correo para dudas</w:t>
            </w:r>
          </w:p>
          <w:p w:rsidR="00000000" w:rsidDel="00000000" w:rsidP="00000000" w:rsidRDefault="00000000" w:rsidRPr="00000000" w14:paraId="00000070">
            <w:pPr>
              <w:rPr>
                <w:rFonts w:ascii="Comic Sans MS" w:cs="Comic Sans MS" w:eastAsia="Comic Sans MS" w:hAnsi="Comic Sans MS"/>
                <w:vertAlign w:val="baseline"/>
              </w:rPr>
            </w:pPr>
            <w:hyperlink r:id="rId10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highlight w:val="yellow"/>
                  <w:u w:val="single"/>
                  <w:vertAlign w:val="baseline"/>
                  <w:rtl w:val="0"/>
                </w:rPr>
                <w:t xml:space="preserve">teacherlucia20@gmail.com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ind w:left="72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omic Sans MS" w:cs="Comic Sans MS" w:eastAsia="Comic Sans MS" w:hAnsi="Comic Sans MS"/>
                <w:highlight w:val="yellow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vertAlign w:val="baseline"/>
                <w:rtl w:val="0"/>
              </w:rPr>
              <w:t xml:space="preserve">ENVIAR: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5"/>
              </w:numPr>
              <w:ind w:left="720" w:hanging="360"/>
              <w:rPr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vertAlign w:val="baseline"/>
                <w:rtl w:val="0"/>
              </w:rPr>
              <w:t xml:space="preserve">Recipiente hecho con un globo.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5"/>
              </w:numPr>
              <w:ind w:left="720" w:hanging="360"/>
              <w:rPr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vertAlign w:val="baseline"/>
                <w:rtl w:val="0"/>
              </w:rPr>
              <w:t xml:space="preserve">Foto con los familiares o personas con las que estamos pasando el confinamiento.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omic Sans MS" w:cs="Comic Sans MS" w:eastAsia="Comic Sans MS" w:hAnsi="Comic Sans MS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highlight w:val="yellow"/>
                <w:vertAlign w:val="baseline"/>
                <w:rtl w:val="0"/>
              </w:rPr>
              <w:t xml:space="preserve">Correo: </w:t>
            </w:r>
            <w:hyperlink r:id="rId11">
              <w:r w:rsidDel="00000000" w:rsidR="00000000" w:rsidRPr="00000000">
                <w:rPr>
                  <w:rFonts w:ascii="Comic Sans MS" w:cs="Comic Sans MS" w:eastAsia="Comic Sans MS" w:hAnsi="Comic Sans MS"/>
                  <w:color w:val="0000ff"/>
                  <w:highlight w:val="yellow"/>
                  <w:u w:val="single"/>
                  <w:vertAlign w:val="baseline"/>
                  <w:rtl w:val="0"/>
                </w:rPr>
                <w:t xml:space="preserve">teacherlucia20@gmail.com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omic Sans MS" w:cs="Comic Sans MS" w:eastAsia="Comic Sans MS" w:hAnsi="Comic Sans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c45911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72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empcolegio@gmail.com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bottom w:color="0070c0" w:space="0" w:sz="18" w:val="single"/>
              <w:right w:color="0070c0" w:space="0" w:sz="18" w:val="single"/>
            </w:tcBorders>
            <w:shd w:fill="2e74b5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EDUCACIÓN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 FÍSICA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after="160" w:line="259" w:lineRule="auto"/>
              <w:rPr>
                <w:rFonts w:ascii="Escolar2" w:cs="Escolar2" w:eastAsia="Escolar2" w:hAnsi="Escolar2"/>
                <w:sz w:val="28"/>
                <w:szCs w:val="28"/>
                <w:shd w:fill="ffff99" w:val="clear"/>
              </w:rPr>
            </w:pPr>
            <w:r w:rsidDel="00000000" w:rsidR="00000000" w:rsidRPr="00000000">
              <w:rPr>
                <w:rFonts w:ascii="Escolar2" w:cs="Escolar2" w:eastAsia="Escolar2" w:hAnsi="Escolar2"/>
                <w:sz w:val="28"/>
                <w:szCs w:val="28"/>
                <w:shd w:fill="ffff99" w:val="clear"/>
                <w:rtl w:val="0"/>
              </w:rPr>
              <w:t xml:space="preserve">Esta semana no hay que mandar nada, a no ser que tengáis retos atrasados.</w:t>
            </w:r>
          </w:p>
          <w:p w:rsidR="00000000" w:rsidDel="00000000" w:rsidP="00000000" w:rsidRDefault="00000000" w:rsidRPr="00000000" w14:paraId="00000088">
            <w:pPr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highlight w:val="yellow"/>
                <w:vertAlign w:val="baseline"/>
                <w:rtl w:val="0"/>
              </w:rPr>
              <w:t xml:space="preserve">Correo: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highlight w:val="yellow"/>
                <w:vertAlign w:val="baseline"/>
                <w:rtl w:val="0"/>
              </w:rPr>
              <w:t xml:space="preserve">mopaa94@gmail.com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bottom w:color="000000" w:space="0" w:sz="4" w:val="single"/>
              <w:right w:color="0070c0" w:space="0" w:sz="18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b w:val="1"/>
                <w:highlight w:val="yellow"/>
                <w:vertAlign w:val="baseline"/>
                <w:rtl w:val="0"/>
              </w:rPr>
              <w:t xml:space="preserve">Correo: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b w:val="0"/>
                <w:highlight w:val="yellow"/>
                <w:vertAlign w:val="baseline"/>
              </w:rPr>
            </w:pPr>
            <w:hyperlink r:id="rId12">
              <w:r w:rsidDel="00000000" w:rsidR="00000000" w:rsidRPr="00000000">
                <w:rPr>
                  <w:b w:val="1"/>
                  <w:color w:val="0000ff"/>
                  <w:highlight w:val="yellow"/>
                  <w:u w:val="single"/>
                  <w:vertAlign w:val="baseline"/>
                  <w:rtl w:val="0"/>
                </w:rPr>
                <w:t xml:space="preserve">maestrodanielreligion@gmail.com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0"/>
                <w:highlight w:val="yellow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" w:hRule="atLeast"/>
        </w:trPr>
        <w:tc>
          <w:tcPr>
            <w:tcBorders>
              <w:top w:color="000000" w:space="0" w:sz="4" w:val="single"/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VALORES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Viernes</w:t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FRANCÉS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spacing w:after="240" w:before="240" w:lineRule="auto"/>
              <w:rPr>
                <w:rFonts w:ascii="Arial" w:cs="Arial" w:eastAsia="Arial" w:hAnsi="Arial"/>
                <w:sz w:val="23"/>
                <w:szCs w:val="23"/>
                <w:shd w:fill="f4f4f4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shd w:fill="f4f4f4" w:val="clear"/>
                <w:rtl w:val="0"/>
              </w:rPr>
              <w:t xml:space="preserve">Actividad (posible solución):</w:t>
            </w:r>
          </w:p>
          <w:p w:rsidR="00000000" w:rsidDel="00000000" w:rsidP="00000000" w:rsidRDefault="00000000" w:rsidRPr="00000000" w14:paraId="000000AB">
            <w:pPr>
              <w:spacing w:after="240" w:before="240" w:lineRule="auto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Le matin je prends mon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petit déjeuner</w:t>
            </w:r>
            <w:r w:rsidDel="00000000" w:rsidR="00000000" w:rsidRPr="00000000">
              <w:rPr>
                <w:rtl w:val="0"/>
              </w:rPr>
              <w:t xml:space="preserve"> .  Je mange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du pain avec du beurre et de la confiture</w:t>
            </w:r>
            <w:r w:rsidDel="00000000" w:rsidR="00000000" w:rsidRPr="00000000">
              <w:rPr>
                <w:rtl w:val="0"/>
              </w:rPr>
              <w:t xml:space="preserve"> et je bois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du chocolat chaud</w:t>
            </w:r>
          </w:p>
          <w:p w:rsidR="00000000" w:rsidDel="00000000" w:rsidP="00000000" w:rsidRDefault="00000000" w:rsidRPr="00000000" w14:paraId="000000AC">
            <w:pPr>
              <w:spacing w:after="240" w:before="240" w:lineRule="auto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À midi on prend le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déjeuner</w:t>
            </w:r>
            <w:r w:rsidDel="00000000" w:rsidR="00000000" w:rsidRPr="00000000">
              <w:rPr>
                <w:rtl w:val="0"/>
              </w:rPr>
              <w:t xml:space="preserve">. Je mange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des pâtes avec du poisson</w:t>
            </w:r>
            <w:r w:rsidDel="00000000" w:rsidR="00000000" w:rsidRPr="00000000">
              <w:rPr>
                <w:rtl w:val="0"/>
              </w:rPr>
              <w:t xml:space="preserve"> et je bois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de l’eau</w:t>
            </w:r>
          </w:p>
          <w:p w:rsidR="00000000" w:rsidDel="00000000" w:rsidP="00000000" w:rsidRDefault="00000000" w:rsidRPr="00000000" w14:paraId="000000AD">
            <w:pPr>
              <w:spacing w:after="240" w:before="240" w:lineRule="auto"/>
              <w:rPr>
                <w:b w:val="1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L’après-midi on prend le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goûter</w:t>
            </w:r>
            <w:r w:rsidDel="00000000" w:rsidR="00000000" w:rsidRPr="00000000">
              <w:rPr>
                <w:rtl w:val="0"/>
              </w:rPr>
              <w:t xml:space="preserve">. Je mange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du pain avec du chocolat</w:t>
            </w:r>
            <w:r w:rsidDel="00000000" w:rsidR="00000000" w:rsidRPr="00000000">
              <w:rPr>
                <w:rtl w:val="0"/>
              </w:rPr>
              <w:t xml:space="preserve"> et je bois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un jus d’orange</w:t>
            </w:r>
          </w:p>
          <w:p w:rsidR="00000000" w:rsidDel="00000000" w:rsidP="00000000" w:rsidRDefault="00000000" w:rsidRPr="00000000" w14:paraId="000000A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Le soir on prend le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dîner</w:t>
            </w:r>
            <w:r w:rsidDel="00000000" w:rsidR="00000000" w:rsidRPr="00000000">
              <w:rPr>
                <w:rtl w:val="0"/>
              </w:rPr>
              <w:t xml:space="preserve">. Je mange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de la salade et des fruits</w:t>
            </w:r>
            <w:r w:rsidDel="00000000" w:rsidR="00000000" w:rsidRPr="00000000">
              <w:rPr>
                <w:rtl w:val="0"/>
              </w:rPr>
              <w:t xml:space="preserve"> et je bois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de l’eau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rPr>
                <w:highlight w:val="cyan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Viernes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highlight w:val="cyan"/>
                <w:rtl w:val="0"/>
              </w:rPr>
              <w:t xml:space="preserve">Esta semana no se entrega ninguna tarea de Francés</w:t>
            </w:r>
          </w:p>
          <w:p w:rsidR="00000000" w:rsidDel="00000000" w:rsidP="00000000" w:rsidRDefault="00000000" w:rsidRPr="00000000" w14:paraId="000000B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shd w:fill="aeaaaa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CIUDADANÍA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Viernes</w:t>
            </w:r>
          </w:p>
        </w:tc>
      </w:tr>
      <w:tr>
        <w:trPr>
          <w:trHeight w:val="190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DIGITAL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Viernes 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Enviar investigación online a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maestrorafavc@gmail.com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even"/>
      <w:footerReference r:id="rId16" w:type="default"/>
      <w:pgSz w:h="11906" w:w="16838"/>
      <w:pgMar w:bottom="1133" w:top="942" w:left="1418" w:right="1245" w:header="568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alibri"/>
  <w:font w:name="Arial"/>
  <w:font w:name="Times New Roman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rd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</w:font>
  <w:font w:name="Escolar2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-990599</wp:posOffset>
              </wp:positionH>
              <wp:positionV relativeFrom="paragraph">
                <wp:posOffset>-12699</wp:posOffset>
              </wp:positionV>
              <wp:extent cx="10730100" cy="5080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3780000"/>
                        <a:ext cx="106920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BFBFB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-990599</wp:posOffset>
              </wp:positionH>
              <wp:positionV relativeFrom="paragraph">
                <wp:posOffset>-12699</wp:posOffset>
              </wp:positionV>
              <wp:extent cx="10730100" cy="50800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30100" cy="5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</w:p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CEIP Miguel Hernández “La Cigüeña”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8879840</wp:posOffset>
          </wp:positionH>
          <wp:positionV relativeFrom="paragraph">
            <wp:posOffset>-160652</wp:posOffset>
          </wp:positionV>
          <wp:extent cx="788035" cy="638175"/>
          <wp:effectExtent b="0" l="0" r="0" t="0"/>
          <wp:wrapSquare wrapText="bothSides" distB="0" distT="0" distL="0" distR="0"/>
          <wp:docPr id="8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035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-706117</wp:posOffset>
          </wp:positionH>
          <wp:positionV relativeFrom="paragraph">
            <wp:posOffset>-324482</wp:posOffset>
          </wp:positionV>
          <wp:extent cx="879475" cy="927735"/>
          <wp:effectExtent b="0" l="0" r="0" t="0"/>
          <wp:wrapSquare wrapText="bothSides" distB="0" distT="0" distL="0" distR="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9475" cy="9277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7152.0" w:type="dxa"/>
      <w:jc w:val="left"/>
      <w:tblInd w:w="-131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7152"/>
      <w:tblGridChange w:id="0">
        <w:tblGrid>
          <w:gridCol w:w="17152"/>
        </w:tblGrid>
      </w:tblGridChange>
    </w:tblGrid>
    <w:tr>
      <w:trPr>
        <w:trHeight w:val="59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2f2f2" w:val="clear"/>
          <w:vAlign w:val="center"/>
        </w:tcPr>
        <w:p w:rsidR="00000000" w:rsidDel="00000000" w:rsidP="00000000" w:rsidRDefault="00000000" w:rsidRPr="00000000" w14:paraId="000000C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1529" w:firstLine="1735"/>
            <w:jc w:val="center"/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Soluciones y devolución de tareas. </w:t>
          </w:r>
          <w:r w:rsidDel="00000000" w:rsidR="00000000" w:rsidRPr="00000000">
            <w:rPr>
              <w:rFonts w:ascii="Overlock" w:cs="Overlock" w:eastAsia="Overlock" w:hAnsi="Overlock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6ºA.</w:t>
          </w: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Semana del 11 al 15 de mayo.</w:t>
          </w:r>
        </w:p>
      </w:tc>
    </w:tr>
  </w:tbl>
  <w:p w:rsidR="00000000" w:rsidDel="00000000" w:rsidP="00000000" w:rsidRDefault="00000000" w:rsidRPr="00000000" w14:paraId="000000C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teacherlucia20@gmail.com" TargetMode="External"/><Relationship Id="rId10" Type="http://schemas.openxmlformats.org/officeDocument/2006/relationships/hyperlink" Target="mailto:teacherlucia20@gmail.com" TargetMode="External"/><Relationship Id="rId13" Type="http://schemas.openxmlformats.org/officeDocument/2006/relationships/hyperlink" Target="mailto:maestrorafavc@gmail.com" TargetMode="External"/><Relationship Id="rId12" Type="http://schemas.openxmlformats.org/officeDocument/2006/relationships/hyperlink" Target="mailto:maestrodanielreligion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estramonicabrenes@gmail.com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rosamoes0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Cardo-regular.ttf"/><Relationship Id="rId6" Type="http://schemas.openxmlformats.org/officeDocument/2006/relationships/font" Target="fonts/Cardo-bold.ttf"/><Relationship Id="rId7" Type="http://schemas.openxmlformats.org/officeDocument/2006/relationships/font" Target="fonts/Cardo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ipmiguelhernandez.es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s8g+w0qkbHxariIDfHY4ZNuYhw==">AMUW2mX5MxbmCTTgy2ylZBYYtJgU/P4O3+2kH7ZjhN/2w/JrGfmQrS1ZPcJfaOOSov9gPe78VJRhgzJhJxjQsFiMCHZqiGQDlYLAZbn2AVwhL0LeLLorY1o=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