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¡¡¡¡ ÁNIMO QUE YA QUEDA POCO Y LO ESTÁIS HACIENDO MUY BIEN!!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400"/>
      </w:tblPr>
      <w:tblGrid>
        <w:gridCol w:w="1277"/>
        <w:gridCol w:w="9497"/>
        <w:tblGridChange w:id="0">
          <w:tblGrid>
            <w:gridCol w:w="1277"/>
            <w:gridCol w:w="9497"/>
          </w:tblGrid>
        </w:tblGridChange>
      </w:tblGrid>
      <w:t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ÁREA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TAREAS</w:t>
            </w:r>
          </w:p>
        </w:tc>
      </w:tr>
      <w:tr>
        <w:trPr>
          <w:trHeight w:val="1729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LENGUA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Creamos nuestro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“LAPBOOK GRAMATICAL”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Lengua (Libro desplegable). Recapitulamos los contenidos más importantes que hemos trabajado y que os servirán para etapas posteriores. Tenéis información para hacerlo a través de estos vídeos: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 para nuestro Lapbook (1 cartulina A3):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8"/>
              </w:numPr>
              <w:tabs>
                <w:tab w:val="left" w:pos="818"/>
              </w:tabs>
              <w:spacing w:line="256.8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0000ff"/>
                  <w:u w:val="single"/>
                  <w:rtl w:val="0"/>
                </w:rPr>
                <w:t xml:space="preserve">https://www.youtube.com/watch?v=LXa4xBrpc14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tabs>
                <w:tab w:val="left" w:pos="818"/>
              </w:tabs>
              <w:spacing w:line="256.8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Ejemplo 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: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ff3399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0000ff"/>
                  <w:u w:val="single"/>
                  <w:rtl w:val="0"/>
                </w:rPr>
                <w:t xml:space="preserve">https://www.youtube.com/watch?v=6sHlIUr-BLc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8"/>
              </w:numPr>
              <w:tabs>
                <w:tab w:val="left" w:pos="818"/>
              </w:tabs>
              <w:spacing w:line="256.8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Ejemplo 2:</w:t>
            </w: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ff66cc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0000ff"/>
                  <w:u w:val="single"/>
                  <w:rtl w:val="0"/>
                </w:rPr>
                <w:t xml:space="preserve">https://www.youtube.com/watch?v=YiW2I6SPPRY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 Os adjunto documento PDF con las partes que debe contener el LAPBOOK y unos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ejemplos. Recuerden que, para poder completarlo es necesario acudir a los apuntes que hemos ido haciendo en la libreta, al libro de Lengua y también podéis consultar Internet, por ejemplo, para repasar las clases de palabras.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4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Docente Maribel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720" w:hanging="436.5354330708662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5468303" cy="520065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8303" cy="5200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10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Docente Rosa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rPr>
                <w:rFonts w:ascii="Comic Sans MS" w:cs="Comic Sans MS" w:eastAsia="Comic Sans MS" w:hAnsi="Comic Sans MS"/>
                <w:b w:val="1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hd w:fill="ff9900" w:val="clear"/>
                <w:rtl w:val="0"/>
              </w:rPr>
              <w:t xml:space="preserve"> REPASO DEL TEMA: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tabs>
                <w:tab w:val="left" w:pos="817"/>
              </w:tabs>
              <w:spacing w:after="0" w:afterAutospacing="0" w:before="245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Realizar la actividad 3 y 4 de la página 174.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tabs>
                <w:tab w:val="left" w:pos="817"/>
              </w:tabs>
              <w:spacing w:after="0" w:before="0" w:beforeAutospacing="0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Realizar la actividad 10 y 11 de la página 175.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jc w:val="center"/>
              <w:rPr>
                <w:rFonts w:ascii="Comic Sans MS" w:cs="Comic Sans MS" w:eastAsia="Comic Sans MS" w:hAnsi="Comic Sans MS"/>
                <w:b w:val="1"/>
                <w:highlight w:val="gree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green"/>
                <w:rtl w:val="0"/>
              </w:rPr>
              <w:t xml:space="preserve">HAY QUE COPIAR LOS ENUNCIADOS DE LAS ACTIVIDADES Y DE LOS 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green"/>
                <w:rtl w:val="0"/>
              </w:rPr>
              <w:t xml:space="preserve">   PROBLEMAS MATEMÁTICOS.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411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</w:tr>
      <w:tr>
        <w:trPr>
          <w:trHeight w:val="678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Sociales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naturales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 Naturales_Libro páginas 74-75_ Lectura. Ver Libro Media.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after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Vídeo 5_ EL APARATO EXCRETOR</w:t>
            </w:r>
          </w:p>
          <w:p w:rsidR="00000000" w:rsidDel="00000000" w:rsidP="00000000" w:rsidRDefault="00000000" w:rsidRPr="00000000" w14:paraId="00000026">
            <w:pPr>
              <w:spacing w:after="0" w:before="24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800000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https://www.youtube.com/watch?v=f6rJ83TRm_g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spacing w:after="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Hacer un esquema de las páginas 74-75. Actividad Libro Media.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spacing w:after="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Libro página 75_ Hacer las actividades 1,2,3 y 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7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Pág. 57 students book(se adjunta audio para la actividad 1, de todas formas podéis escucharlo en el libro media).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Repaso con fichas interactivas: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https://es.liveworksheets.com/c?a=s&amp;t=la881o76sp&amp;m=n&amp;l=ga&amp;i=tsxoz&amp;r=tv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https://es.liveworksheets.com/c?a=s&amp;t=la881o76sp&amp;m=n&amp;l=qe&amp;i=ustf&amp;r=hg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PLÁSTICA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Terminar la manualidad ecológica.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3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08a5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Seguimos trabajando con el mismo material hasta el 14 de junio.</w:t>
            </w:r>
          </w:p>
        </w:tc>
      </w:tr>
      <w:tr>
        <w:trPr>
          <w:trHeight w:val="722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EDUCACIÓN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FÍSICA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Última semana para el envío de los retos y dar por finalizado el juego.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https://view.genial.ly/5e84ae28d5aa510e32989714/game-breakout-viajamos-sin-salir-de-casa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Tareas para 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  <w:rtl w:val="0"/>
              </w:rPr>
              <w:t xml:space="preserve">QUINCENA 8  a 19 JUNIO.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Leer ficha PDF CUSTODIA CORPUS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 el siguiente video sobre el CORPUS CHRISTI: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https://www.youtube.com/watch?v=_VP-tPiIpho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VALORES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FRANCÉS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817"/>
                <w:tab w:val="left" w:pos="818"/>
              </w:tabs>
              <w:spacing w:after="0" w:line="240" w:lineRule="auto"/>
              <w:ind w:right="648"/>
              <w:rPr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Actividad “ Nicolas présente sa famille”: Complète avec ces mots (rellena los huecos con estas palabras).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817"/>
                <w:tab w:val="left" w:pos="818"/>
              </w:tabs>
              <w:spacing w:after="400" w:line="256.8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a/ Il est/ Informaticien/ Ma mère/ Elle est/  Cousins/ Mon/  grand-père/ J’ai/ je suis/je n’ai pas/ J’ai/ Collège.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after="400" w:line="256.8" w:lineRule="auto"/>
              <w:ind w:left="720" w:hanging="36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………….. une belle famille : mon ……………………. s’appelle André, il est très vieux, …………..  80 ans mais ………….. très dynamique. …………père s’appelle Alain. Il est …………… . ……………..s’appelle Françoise. …………….. professeur de maths dans un ………………. . Moi, ……………. fils unique : ………………….. de frère ni de sœur mais  ……………..  beaucoup de ……………………!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69b4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CIUDADANÍA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CULTURA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3295015</wp:posOffset>
          </wp:positionH>
          <wp:positionV relativeFrom="paragraph">
            <wp:posOffset>-363853</wp:posOffset>
          </wp:positionV>
          <wp:extent cx="2105025" cy="800100"/>
          <wp:effectExtent b="0" l="0" r="0" t="0"/>
          <wp:wrapSquare wrapText="bothSides" distB="0" distT="0" distL="0" distR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-438784</wp:posOffset>
          </wp:positionV>
          <wp:extent cx="1125855" cy="114490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6ºA SEMANA DEL 8 AL 12 JUNIO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1F4C"/>
    <w:pPr>
      <w:spacing w:line="25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B1F4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3B1F4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1F4C"/>
  </w:style>
  <w:style w:type="paragraph" w:styleId="Piedepgina">
    <w:name w:val="footer"/>
    <w:basedOn w:val="Normal"/>
    <w:link w:val="PiedepginaCar"/>
    <w:uiPriority w:val="99"/>
    <w:unhideWhenUsed w:val="1"/>
    <w:rsid w:val="003B1F4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1F4C"/>
  </w:style>
  <w:style w:type="paragraph" w:styleId="Default" w:customStyle="1">
    <w:name w:val="Default"/>
    <w:rsid w:val="003B1F4C"/>
    <w:pPr>
      <w:autoSpaceDE w:val="0"/>
      <w:autoSpaceDN w:val="0"/>
      <w:adjustRightInd w:val="0"/>
      <w:spacing w:after="0" w:line="240" w:lineRule="auto"/>
    </w:pPr>
    <w:rPr>
      <w:rFonts w:ascii="Comic Sans MS" w:cs="Comic Sans MS" w:hAnsi="Comic Sans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A142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YiW2I6SPPRY" TargetMode="External"/><Relationship Id="rId10" Type="http://schemas.openxmlformats.org/officeDocument/2006/relationships/hyperlink" Target="https://www.youtube.com/watch?v=YiW2I6SPPRY" TargetMode="External"/><Relationship Id="rId13" Type="http://schemas.openxmlformats.org/officeDocument/2006/relationships/hyperlink" Target="https://www.youtube.com/watch?v=f6rJ83TRm_g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6sHlIUr-BLc" TargetMode="External"/><Relationship Id="rId15" Type="http://schemas.openxmlformats.org/officeDocument/2006/relationships/hyperlink" Target="https://es.liveworksheets.com/c?a=s&amp;t=la881o76sp&amp;m=n&amp;l=qe&amp;i=ustf&amp;r=hg" TargetMode="External"/><Relationship Id="rId14" Type="http://schemas.openxmlformats.org/officeDocument/2006/relationships/hyperlink" Target="https://es.liveworksheets.com/c?a=s&amp;t=la881o76sp&amp;m=n&amp;l=ga&amp;i=tsxoz&amp;r=tv" TargetMode="External"/><Relationship Id="rId17" Type="http://schemas.openxmlformats.org/officeDocument/2006/relationships/hyperlink" Target="https://www.youtube.com/watch?v=_VP-tPiIpho" TargetMode="External"/><Relationship Id="rId16" Type="http://schemas.openxmlformats.org/officeDocument/2006/relationships/hyperlink" Target="https://view.genial.ly/5e84ae28d5aa510e32989714/game-breakout-viajamos-sin-salir-de-ca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youtube.com/watch?v=LXa4xBrpc14" TargetMode="External"/><Relationship Id="rId8" Type="http://schemas.openxmlformats.org/officeDocument/2006/relationships/hyperlink" Target="https://www.youtube.com/watch?v=6sHlIUr-BL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jDS4oIfgLwUpFwHepTuh0+9+mw==">AMUW2mWlpELJozQRf2NCZAHlS6am/Pl9PK7R73yaklogvb2GpZruqBHtiQr6xzEtdK8W3l+AygbfZtmvXZ1nTve2Mh+49W8d+r9G5yaXe1qvaxzFTjauv9w=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2020-06-05T08:06:00Z</dcterms:created>
  <dc:creator>Jose</dc:creator>
</cp:coreProperties>
</file>