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2F" w:rsidRDefault="00FD402F"/>
    <w:p w:rsidR="00336F00" w:rsidRPr="00412064" w:rsidRDefault="00261A31" w:rsidP="00412064">
      <w:pPr>
        <w:rPr>
          <w:rFonts w:ascii="Arial" w:hAnsi="Arial" w:cs="Arial"/>
          <w:sz w:val="24"/>
          <w:szCs w:val="24"/>
          <w:u w:val="single"/>
        </w:rPr>
      </w:pPr>
      <w:r w:rsidRPr="000B380E">
        <w:rPr>
          <w:rFonts w:ascii="Arial" w:hAnsi="Arial" w:cs="Arial"/>
          <w:sz w:val="24"/>
          <w:szCs w:val="24"/>
          <w:u w:val="single"/>
        </w:rPr>
        <w:t>ANEXO:</w:t>
      </w:r>
      <w:r w:rsidR="00D40FB3" w:rsidRPr="000B380E">
        <w:rPr>
          <w:rFonts w:ascii="Arial" w:hAnsi="Arial" w:cs="Arial"/>
          <w:sz w:val="24"/>
          <w:szCs w:val="24"/>
          <w:u w:val="single"/>
        </w:rPr>
        <w:t xml:space="preserve"> ACTUACIÓN EN CASO DE PASAR A LA DOCENCIA TELEMÁTICA</w:t>
      </w:r>
    </w:p>
    <w:p w:rsidR="00D91FD6" w:rsidRPr="000B380E" w:rsidRDefault="00D91FD6" w:rsidP="00D91FD6">
      <w:pPr>
        <w:autoSpaceDE w:val="0"/>
        <w:autoSpaceDN w:val="0"/>
        <w:adjustRightInd w:val="0"/>
        <w:spacing w:after="0" w:line="240" w:lineRule="auto"/>
        <w:rPr>
          <w:rFonts w:ascii="Arial" w:hAnsi="Arial" w:cs="Arial"/>
          <w:sz w:val="24"/>
          <w:szCs w:val="24"/>
          <w:u w:val="single"/>
        </w:rPr>
      </w:pPr>
      <w:r w:rsidRPr="000B380E">
        <w:rPr>
          <w:rFonts w:ascii="Arial" w:eastAsia="OpenSymbol" w:hAnsi="Arial" w:cs="Arial"/>
          <w:sz w:val="24"/>
          <w:szCs w:val="24"/>
          <w:u w:val="single"/>
        </w:rPr>
        <w:t xml:space="preserve">1. </w:t>
      </w:r>
      <w:r w:rsidRPr="000B380E">
        <w:rPr>
          <w:rFonts w:ascii="Arial" w:hAnsi="Arial" w:cs="Arial"/>
          <w:sz w:val="24"/>
          <w:szCs w:val="24"/>
          <w:u w:val="single"/>
        </w:rPr>
        <w:t>Aspectos importantes de esa transición de Enseñanza presencial a no presencial.</w:t>
      </w:r>
      <w:r w:rsidR="009505FC">
        <w:rPr>
          <w:rFonts w:ascii="Arial" w:hAnsi="Arial" w:cs="Arial"/>
          <w:sz w:val="24"/>
          <w:szCs w:val="24"/>
          <w:u w:val="single"/>
        </w:rPr>
        <w:t xml:space="preserve"> (SECUNDARIA)</w:t>
      </w:r>
    </w:p>
    <w:p w:rsidR="00D91FD6" w:rsidRDefault="00D91FD6" w:rsidP="00D91FD6">
      <w:pPr>
        <w:autoSpaceDE w:val="0"/>
        <w:autoSpaceDN w:val="0"/>
        <w:adjustRightInd w:val="0"/>
        <w:spacing w:after="0" w:line="240" w:lineRule="auto"/>
        <w:rPr>
          <w:rFonts w:ascii="Arial" w:hAnsi="Arial" w:cs="Arial"/>
        </w:rPr>
      </w:pPr>
    </w:p>
    <w:p w:rsidR="00261A31" w:rsidRDefault="00E07A29" w:rsidP="00E07A2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0B380E">
        <w:rPr>
          <w:rFonts w:ascii="Arial" w:hAnsi="Arial" w:cs="Arial"/>
          <w:sz w:val="20"/>
          <w:szCs w:val="20"/>
        </w:rPr>
        <w:t xml:space="preserve">En caso de tener que pasar a la docencia telemática por un determinado período de tiempo, la programación no sufrirá importantes modificaciones. Se impartirán los contenidos mínimos </w:t>
      </w:r>
      <w:r w:rsidR="00D40FB3" w:rsidRPr="000B380E">
        <w:rPr>
          <w:rFonts w:ascii="Arial" w:hAnsi="Arial" w:cs="Arial"/>
          <w:sz w:val="20"/>
          <w:szCs w:val="20"/>
        </w:rPr>
        <w:t>de la programación didáctica</w:t>
      </w:r>
      <w:r w:rsidR="00373FCD">
        <w:rPr>
          <w:rFonts w:ascii="Arial" w:hAnsi="Arial" w:cs="Arial"/>
          <w:sz w:val="20"/>
          <w:szCs w:val="20"/>
        </w:rPr>
        <w:t xml:space="preserve"> del departamento de tecnología</w:t>
      </w:r>
      <w:r w:rsidR="00D40FB3" w:rsidRPr="000B380E">
        <w:rPr>
          <w:rFonts w:ascii="Arial" w:hAnsi="Arial" w:cs="Arial"/>
          <w:sz w:val="20"/>
          <w:szCs w:val="20"/>
        </w:rPr>
        <w:t xml:space="preserve"> </w:t>
      </w:r>
      <w:r w:rsidRPr="000B380E">
        <w:rPr>
          <w:rFonts w:ascii="Arial" w:hAnsi="Arial" w:cs="Arial"/>
          <w:sz w:val="20"/>
          <w:szCs w:val="20"/>
        </w:rPr>
        <w:t xml:space="preserve">con la misma secuenciación y empleando el mismo proceso de evaluación que en la docencia presencial. </w:t>
      </w:r>
    </w:p>
    <w:p w:rsidR="00261A31" w:rsidRDefault="00261A31" w:rsidP="00E07A29">
      <w:pPr>
        <w:autoSpaceDE w:val="0"/>
        <w:autoSpaceDN w:val="0"/>
        <w:adjustRightInd w:val="0"/>
        <w:spacing w:after="0" w:line="240" w:lineRule="auto"/>
        <w:rPr>
          <w:rFonts w:ascii="Arial" w:hAnsi="Arial" w:cs="Arial"/>
          <w:sz w:val="20"/>
          <w:szCs w:val="20"/>
        </w:rPr>
      </w:pPr>
    </w:p>
    <w:p w:rsidR="00E07A29" w:rsidRPr="000B380E" w:rsidRDefault="00261A31" w:rsidP="00261A31">
      <w:pPr>
        <w:autoSpaceDE w:val="0"/>
        <w:autoSpaceDN w:val="0"/>
        <w:adjustRightInd w:val="0"/>
        <w:spacing w:after="0" w:line="240" w:lineRule="auto"/>
        <w:ind w:firstLine="708"/>
        <w:rPr>
          <w:rFonts w:ascii="Arial" w:hAnsi="Arial" w:cs="Arial"/>
          <w:sz w:val="20"/>
          <w:szCs w:val="20"/>
        </w:rPr>
      </w:pPr>
      <w:r>
        <w:rPr>
          <w:rFonts w:ascii="Arial" w:hAnsi="Arial" w:cs="Arial"/>
          <w:sz w:val="20"/>
          <w:szCs w:val="20"/>
        </w:rPr>
        <w:t>S</w:t>
      </w:r>
      <w:r w:rsidR="00E07A29" w:rsidRPr="000B380E">
        <w:rPr>
          <w:rFonts w:ascii="Arial" w:hAnsi="Arial" w:cs="Arial"/>
          <w:sz w:val="20"/>
          <w:szCs w:val="20"/>
        </w:rPr>
        <w:t xml:space="preserve">erá posible mediante el uso de la plataforma del centro que se está utilizando Google </w:t>
      </w:r>
      <w:proofErr w:type="spellStart"/>
      <w:r w:rsidR="00E07A29" w:rsidRPr="000B380E">
        <w:rPr>
          <w:rFonts w:ascii="Arial" w:hAnsi="Arial" w:cs="Arial"/>
          <w:sz w:val="20"/>
          <w:szCs w:val="20"/>
        </w:rPr>
        <w:t>Classroom</w:t>
      </w:r>
      <w:proofErr w:type="spellEnd"/>
      <w:r w:rsidR="00E07A29" w:rsidRPr="000B380E">
        <w:rPr>
          <w:rFonts w:ascii="Arial" w:hAnsi="Arial" w:cs="Arial"/>
          <w:sz w:val="20"/>
          <w:szCs w:val="20"/>
        </w:rPr>
        <w:t xml:space="preserve"> que permite llevar a cabo el seguimiento del proceso de enseñanza –aprendizaje de forma telemática.</w:t>
      </w:r>
    </w:p>
    <w:p w:rsidR="00E07A29" w:rsidRPr="000B380E" w:rsidRDefault="00E07A29" w:rsidP="00D91FD6">
      <w:pPr>
        <w:autoSpaceDE w:val="0"/>
        <w:autoSpaceDN w:val="0"/>
        <w:adjustRightInd w:val="0"/>
        <w:spacing w:after="0" w:line="240" w:lineRule="auto"/>
        <w:rPr>
          <w:rFonts w:ascii="Arial" w:hAnsi="Arial" w:cs="Arial"/>
          <w:sz w:val="20"/>
          <w:szCs w:val="20"/>
        </w:rPr>
      </w:pPr>
    </w:p>
    <w:p w:rsidR="00D91FD6" w:rsidRPr="00412064" w:rsidRDefault="00FC6EFD" w:rsidP="00D91FD6">
      <w:pPr>
        <w:autoSpaceDE w:val="0"/>
        <w:autoSpaceDN w:val="0"/>
        <w:adjustRightInd w:val="0"/>
        <w:spacing w:after="0" w:line="240" w:lineRule="auto"/>
        <w:rPr>
          <w:rFonts w:ascii="Arial" w:hAnsi="Arial" w:cs="Arial"/>
          <w:sz w:val="24"/>
          <w:szCs w:val="24"/>
          <w:u w:val="single"/>
        </w:rPr>
      </w:pPr>
      <w:r w:rsidRPr="00412064">
        <w:rPr>
          <w:rFonts w:ascii="Arial" w:eastAsia="OpenSymbol" w:hAnsi="Arial" w:cs="Arial"/>
          <w:sz w:val="24"/>
          <w:szCs w:val="24"/>
          <w:u w:val="single"/>
        </w:rPr>
        <w:t>2.</w:t>
      </w:r>
      <w:r w:rsidRPr="00412064">
        <w:rPr>
          <w:rFonts w:ascii="Arial" w:hAnsi="Arial" w:cs="Arial"/>
          <w:sz w:val="24"/>
          <w:szCs w:val="24"/>
          <w:u w:val="single"/>
        </w:rPr>
        <w:t xml:space="preserve"> Explicar</w:t>
      </w:r>
      <w:r w:rsidR="00D91FD6" w:rsidRPr="00412064">
        <w:rPr>
          <w:rFonts w:ascii="Arial" w:hAnsi="Arial" w:cs="Arial"/>
          <w:sz w:val="24"/>
          <w:szCs w:val="24"/>
          <w:u w:val="single"/>
        </w:rPr>
        <w:t xml:space="preserve"> las nuevas cargas docentes y los tiempos de Enseñanza.</w:t>
      </w:r>
    </w:p>
    <w:p w:rsidR="00412064" w:rsidRPr="00412064" w:rsidRDefault="00412064" w:rsidP="00D91FD6">
      <w:pPr>
        <w:autoSpaceDE w:val="0"/>
        <w:autoSpaceDN w:val="0"/>
        <w:adjustRightInd w:val="0"/>
        <w:spacing w:after="0" w:line="240" w:lineRule="auto"/>
        <w:rPr>
          <w:rFonts w:ascii="Arial" w:hAnsi="Arial" w:cs="Arial"/>
          <w:sz w:val="24"/>
          <w:szCs w:val="24"/>
        </w:rPr>
      </w:pPr>
      <w:r w:rsidRPr="00412064">
        <w:rPr>
          <w:rFonts w:ascii="Arial" w:hAnsi="Arial" w:cs="Arial"/>
          <w:sz w:val="24"/>
          <w:szCs w:val="24"/>
        </w:rPr>
        <w:tab/>
      </w:r>
    </w:p>
    <w:p w:rsidR="00412064" w:rsidRPr="00412064" w:rsidRDefault="00412064" w:rsidP="00D91FD6">
      <w:pPr>
        <w:autoSpaceDE w:val="0"/>
        <w:autoSpaceDN w:val="0"/>
        <w:adjustRightInd w:val="0"/>
        <w:spacing w:after="0" w:line="240" w:lineRule="auto"/>
        <w:rPr>
          <w:rFonts w:ascii="Arial" w:hAnsi="Arial" w:cs="Arial"/>
          <w:sz w:val="20"/>
          <w:szCs w:val="20"/>
        </w:rPr>
      </w:pPr>
      <w:r>
        <w:rPr>
          <w:rFonts w:ascii="Arial" w:hAnsi="Arial" w:cs="Arial"/>
        </w:rPr>
        <w:tab/>
      </w:r>
      <w:r w:rsidRPr="00412064">
        <w:rPr>
          <w:rFonts w:ascii="Arial" w:hAnsi="Arial" w:cs="Arial"/>
          <w:sz w:val="20"/>
          <w:szCs w:val="20"/>
        </w:rPr>
        <w:t>La adaptación de la docencia a los diferentes escenarios de enseñanza presencial, semipresencial o no presencial no afectará a los horarios de las asignaturas establecidos  evitando el solapamiento de asignaturas y el colapso de la plataforma de docencia telemática.</w:t>
      </w:r>
    </w:p>
    <w:p w:rsidR="00D91FD6" w:rsidRPr="00412064" w:rsidRDefault="00D91FD6" w:rsidP="00D91FD6">
      <w:pPr>
        <w:autoSpaceDE w:val="0"/>
        <w:autoSpaceDN w:val="0"/>
        <w:adjustRightInd w:val="0"/>
        <w:spacing w:after="0" w:line="240" w:lineRule="auto"/>
        <w:rPr>
          <w:rFonts w:ascii="Arial" w:hAnsi="Arial" w:cs="Arial"/>
          <w:sz w:val="20"/>
          <w:szCs w:val="20"/>
          <w:u w:val="single"/>
        </w:rPr>
      </w:pPr>
    </w:p>
    <w:p w:rsidR="00D91FD6" w:rsidRPr="00412064" w:rsidRDefault="00FC6EFD" w:rsidP="00D91FD6">
      <w:pPr>
        <w:autoSpaceDE w:val="0"/>
        <w:autoSpaceDN w:val="0"/>
        <w:adjustRightInd w:val="0"/>
        <w:spacing w:after="0" w:line="240" w:lineRule="auto"/>
        <w:rPr>
          <w:rFonts w:ascii="Arial" w:hAnsi="Arial" w:cs="Arial"/>
          <w:sz w:val="24"/>
          <w:szCs w:val="24"/>
          <w:u w:val="single"/>
        </w:rPr>
      </w:pPr>
      <w:r w:rsidRPr="00412064">
        <w:rPr>
          <w:rFonts w:ascii="Arial" w:eastAsia="OpenSymbol" w:hAnsi="Arial" w:cs="Arial"/>
          <w:sz w:val="24"/>
          <w:szCs w:val="24"/>
          <w:u w:val="single"/>
        </w:rPr>
        <w:t>3.</w:t>
      </w:r>
      <w:r w:rsidRPr="00412064">
        <w:rPr>
          <w:rFonts w:ascii="Arial" w:hAnsi="Arial" w:cs="Arial"/>
          <w:sz w:val="24"/>
          <w:szCs w:val="24"/>
          <w:u w:val="single"/>
        </w:rPr>
        <w:t xml:space="preserve"> Priorización</w:t>
      </w:r>
      <w:r w:rsidR="00D91FD6" w:rsidRPr="00412064">
        <w:rPr>
          <w:rFonts w:ascii="Arial" w:hAnsi="Arial" w:cs="Arial"/>
          <w:sz w:val="24"/>
          <w:szCs w:val="24"/>
          <w:u w:val="single"/>
        </w:rPr>
        <w:t xml:space="preserve"> de contenidos.</w:t>
      </w:r>
    </w:p>
    <w:p w:rsidR="00336F00" w:rsidRPr="00336F00" w:rsidRDefault="00336F00" w:rsidP="00D91FD6">
      <w:pPr>
        <w:autoSpaceDE w:val="0"/>
        <w:autoSpaceDN w:val="0"/>
        <w:adjustRightInd w:val="0"/>
        <w:spacing w:after="0" w:line="240" w:lineRule="auto"/>
        <w:rPr>
          <w:rFonts w:ascii="Arial" w:hAnsi="Arial" w:cs="Arial"/>
          <w:u w:val="single"/>
        </w:rPr>
      </w:pPr>
    </w:p>
    <w:p w:rsidR="00D40FB3" w:rsidRPr="00694E79" w:rsidRDefault="00FC6EFD" w:rsidP="000B380E">
      <w:pPr>
        <w:autoSpaceDE w:val="0"/>
        <w:autoSpaceDN w:val="0"/>
        <w:adjustRightInd w:val="0"/>
        <w:spacing w:after="0" w:line="240" w:lineRule="auto"/>
        <w:ind w:firstLine="708"/>
        <w:rPr>
          <w:rFonts w:ascii="Arial" w:hAnsi="Arial" w:cs="Arial"/>
          <w:sz w:val="20"/>
          <w:szCs w:val="20"/>
        </w:rPr>
      </w:pPr>
      <w:r w:rsidRPr="00694E79">
        <w:rPr>
          <w:rFonts w:ascii="Arial" w:hAnsi="Arial" w:cs="Arial"/>
          <w:sz w:val="20"/>
          <w:szCs w:val="20"/>
        </w:rPr>
        <w:t xml:space="preserve">En </w:t>
      </w:r>
      <w:r w:rsidR="00412064">
        <w:rPr>
          <w:rFonts w:ascii="Arial" w:hAnsi="Arial" w:cs="Arial"/>
          <w:sz w:val="20"/>
          <w:szCs w:val="20"/>
        </w:rPr>
        <w:t xml:space="preserve">el </w:t>
      </w:r>
      <w:r w:rsidRPr="00694E79">
        <w:rPr>
          <w:rFonts w:ascii="Arial" w:hAnsi="Arial" w:cs="Arial"/>
          <w:sz w:val="20"/>
          <w:szCs w:val="20"/>
        </w:rPr>
        <w:t>caso de una enseñanza no presencial debido a un nuevo confinamiento</w:t>
      </w:r>
      <w:r w:rsidR="00412064">
        <w:rPr>
          <w:rFonts w:ascii="Arial" w:hAnsi="Arial" w:cs="Arial"/>
          <w:sz w:val="20"/>
          <w:szCs w:val="20"/>
        </w:rPr>
        <w:t xml:space="preserve"> domiciliario </w:t>
      </w:r>
      <w:r w:rsidRPr="00694E79">
        <w:rPr>
          <w:rFonts w:ascii="Arial" w:hAnsi="Arial" w:cs="Arial"/>
          <w:sz w:val="20"/>
          <w:szCs w:val="20"/>
        </w:rPr>
        <w:t xml:space="preserve"> se adapta</w:t>
      </w:r>
      <w:r w:rsidR="00634028" w:rsidRPr="00694E79">
        <w:rPr>
          <w:rFonts w:ascii="Arial" w:hAnsi="Arial" w:cs="Arial"/>
          <w:sz w:val="20"/>
          <w:szCs w:val="20"/>
        </w:rPr>
        <w:t>rán</w:t>
      </w:r>
      <w:r w:rsidRPr="00694E79">
        <w:rPr>
          <w:rFonts w:ascii="Arial" w:hAnsi="Arial" w:cs="Arial"/>
          <w:sz w:val="20"/>
          <w:szCs w:val="20"/>
        </w:rPr>
        <w:t xml:space="preserve">  a los contenidos mínimos que se esté trabajando en ese momento en la programación </w:t>
      </w:r>
      <w:r w:rsidR="000B380E" w:rsidRPr="00694E79">
        <w:rPr>
          <w:rFonts w:ascii="Arial" w:hAnsi="Arial" w:cs="Arial"/>
          <w:sz w:val="20"/>
          <w:szCs w:val="20"/>
        </w:rPr>
        <w:t>didáctica</w:t>
      </w:r>
      <w:r w:rsidR="000366B6">
        <w:rPr>
          <w:rFonts w:ascii="Arial" w:hAnsi="Arial" w:cs="Arial"/>
          <w:sz w:val="20"/>
          <w:szCs w:val="20"/>
        </w:rPr>
        <w:t xml:space="preserve"> del departamento de </w:t>
      </w:r>
      <w:r w:rsidR="00A56CE0">
        <w:rPr>
          <w:rFonts w:ascii="Arial" w:hAnsi="Arial" w:cs="Arial"/>
          <w:sz w:val="20"/>
          <w:szCs w:val="20"/>
        </w:rPr>
        <w:t>Tecnología</w:t>
      </w:r>
      <w:r w:rsidRPr="00694E79">
        <w:rPr>
          <w:rFonts w:ascii="Arial" w:hAnsi="Arial" w:cs="Arial"/>
          <w:sz w:val="20"/>
          <w:szCs w:val="20"/>
        </w:rPr>
        <w:t xml:space="preserve"> </w:t>
      </w:r>
      <w:r w:rsidR="00FE2AC2" w:rsidRPr="00694E79">
        <w:rPr>
          <w:rFonts w:ascii="Arial" w:hAnsi="Arial" w:cs="Arial"/>
          <w:sz w:val="20"/>
          <w:szCs w:val="20"/>
        </w:rPr>
        <w:t xml:space="preserve">para  continuar con el proceso de enseñanza y aprendizaje </w:t>
      </w:r>
      <w:r w:rsidR="000B380E" w:rsidRPr="00694E79">
        <w:rPr>
          <w:rFonts w:ascii="Arial" w:hAnsi="Arial" w:cs="Arial"/>
          <w:sz w:val="20"/>
          <w:szCs w:val="20"/>
        </w:rPr>
        <w:t>del alumnado en el caso de tener que pasar algún tiempo a la docencia telemática.</w:t>
      </w:r>
    </w:p>
    <w:p w:rsidR="00D91FD6" w:rsidRPr="00336F00" w:rsidRDefault="00D91FD6" w:rsidP="00D91FD6">
      <w:pPr>
        <w:autoSpaceDE w:val="0"/>
        <w:autoSpaceDN w:val="0"/>
        <w:adjustRightInd w:val="0"/>
        <w:spacing w:after="0" w:line="240" w:lineRule="auto"/>
        <w:rPr>
          <w:rFonts w:ascii="Arial" w:hAnsi="Arial" w:cs="Arial"/>
        </w:rPr>
      </w:pPr>
    </w:p>
    <w:p w:rsidR="00D91FD6" w:rsidRPr="00412064" w:rsidRDefault="00412064" w:rsidP="00D91FD6">
      <w:pPr>
        <w:autoSpaceDE w:val="0"/>
        <w:autoSpaceDN w:val="0"/>
        <w:adjustRightInd w:val="0"/>
        <w:spacing w:after="0" w:line="240" w:lineRule="auto"/>
        <w:rPr>
          <w:rFonts w:ascii="Arial" w:hAnsi="Arial" w:cs="Arial"/>
          <w:sz w:val="24"/>
          <w:szCs w:val="24"/>
          <w:u w:val="single"/>
        </w:rPr>
      </w:pPr>
      <w:r>
        <w:rPr>
          <w:rFonts w:ascii="Arial" w:eastAsia="OpenSymbol" w:hAnsi="Arial" w:cs="Arial"/>
          <w:sz w:val="24"/>
          <w:szCs w:val="24"/>
          <w:u w:val="single"/>
        </w:rPr>
        <w:t>4.</w:t>
      </w:r>
      <w:r w:rsidR="00D91FD6" w:rsidRPr="00412064">
        <w:rPr>
          <w:rFonts w:ascii="Arial" w:eastAsia="OpenSymbol" w:hAnsi="Arial" w:cs="Arial"/>
          <w:sz w:val="24"/>
          <w:szCs w:val="24"/>
          <w:u w:val="single"/>
        </w:rPr>
        <w:t xml:space="preserve"> </w:t>
      </w:r>
      <w:r w:rsidR="00D91FD6" w:rsidRPr="00412064">
        <w:rPr>
          <w:rFonts w:ascii="Arial" w:hAnsi="Arial" w:cs="Arial"/>
          <w:sz w:val="24"/>
          <w:szCs w:val="24"/>
          <w:u w:val="single"/>
        </w:rPr>
        <w:t>Me</w:t>
      </w:r>
      <w:r w:rsidR="00336F00" w:rsidRPr="00412064">
        <w:rPr>
          <w:rFonts w:ascii="Arial" w:hAnsi="Arial" w:cs="Arial"/>
          <w:sz w:val="24"/>
          <w:szCs w:val="24"/>
          <w:u w:val="single"/>
        </w:rPr>
        <w:t xml:space="preserve">todología y estrategias </w:t>
      </w:r>
    </w:p>
    <w:p w:rsidR="00336F00" w:rsidRPr="00336F00" w:rsidRDefault="00336F00" w:rsidP="00D91FD6">
      <w:pPr>
        <w:autoSpaceDE w:val="0"/>
        <w:autoSpaceDN w:val="0"/>
        <w:adjustRightInd w:val="0"/>
        <w:spacing w:after="0" w:line="240" w:lineRule="auto"/>
        <w:rPr>
          <w:rFonts w:ascii="Arial" w:hAnsi="Arial" w:cs="Arial"/>
          <w:u w:val="single"/>
        </w:rPr>
      </w:pPr>
    </w:p>
    <w:p w:rsidR="0080245E" w:rsidRPr="00694E79" w:rsidRDefault="0080245E" w:rsidP="00336F00">
      <w:pPr>
        <w:ind w:firstLine="708"/>
        <w:rPr>
          <w:rFonts w:ascii="Arial" w:hAnsi="Arial" w:cs="Arial"/>
          <w:sz w:val="20"/>
          <w:szCs w:val="20"/>
        </w:rPr>
      </w:pPr>
      <w:r w:rsidRPr="00694E79">
        <w:rPr>
          <w:rFonts w:ascii="Arial" w:hAnsi="Arial" w:cs="Arial"/>
          <w:sz w:val="20"/>
          <w:szCs w:val="20"/>
        </w:rPr>
        <w:t>U</w:t>
      </w:r>
      <w:r w:rsidR="00D91FD6" w:rsidRPr="00694E79">
        <w:rPr>
          <w:rFonts w:ascii="Arial" w:hAnsi="Arial" w:cs="Arial"/>
          <w:sz w:val="20"/>
          <w:szCs w:val="20"/>
        </w:rPr>
        <w:t xml:space="preserve">tilizando </w:t>
      </w:r>
      <w:r w:rsidRPr="00694E79">
        <w:rPr>
          <w:rFonts w:ascii="Arial" w:hAnsi="Arial" w:cs="Arial"/>
          <w:sz w:val="20"/>
          <w:szCs w:val="20"/>
        </w:rPr>
        <w:t xml:space="preserve"> fundamentalmente </w:t>
      </w:r>
      <w:r w:rsidR="00D91FD6" w:rsidRPr="00694E79">
        <w:rPr>
          <w:rFonts w:ascii="Arial" w:hAnsi="Arial" w:cs="Arial"/>
          <w:sz w:val="20"/>
          <w:szCs w:val="20"/>
        </w:rPr>
        <w:t xml:space="preserve">la plataforma del centro </w:t>
      </w:r>
      <w:r w:rsidRPr="00694E79">
        <w:rPr>
          <w:rFonts w:ascii="Arial" w:hAnsi="Arial" w:cs="Arial"/>
          <w:sz w:val="20"/>
          <w:szCs w:val="20"/>
        </w:rPr>
        <w:t>a través de las clases creadas en el Googl</w:t>
      </w:r>
      <w:r w:rsidR="00C965D3" w:rsidRPr="00694E79">
        <w:rPr>
          <w:rFonts w:ascii="Arial" w:hAnsi="Arial" w:cs="Arial"/>
          <w:sz w:val="20"/>
          <w:szCs w:val="20"/>
        </w:rPr>
        <w:t xml:space="preserve">e </w:t>
      </w:r>
      <w:proofErr w:type="spellStart"/>
      <w:r w:rsidR="00C965D3" w:rsidRPr="00694E79">
        <w:rPr>
          <w:rFonts w:ascii="Arial" w:hAnsi="Arial" w:cs="Arial"/>
          <w:sz w:val="20"/>
          <w:szCs w:val="20"/>
        </w:rPr>
        <w:t>Classroom</w:t>
      </w:r>
      <w:proofErr w:type="spellEnd"/>
      <w:r w:rsidR="00C965D3" w:rsidRPr="00694E79">
        <w:rPr>
          <w:rFonts w:ascii="Arial" w:hAnsi="Arial" w:cs="Arial"/>
          <w:sz w:val="20"/>
          <w:szCs w:val="20"/>
        </w:rPr>
        <w:t xml:space="preserve"> </w:t>
      </w:r>
      <w:r w:rsidR="00D91FD6" w:rsidRPr="00694E79">
        <w:rPr>
          <w:rFonts w:ascii="Arial" w:hAnsi="Arial" w:cs="Arial"/>
          <w:sz w:val="20"/>
          <w:szCs w:val="20"/>
        </w:rPr>
        <w:t xml:space="preserve"> </w:t>
      </w:r>
      <w:r w:rsidRPr="00694E79">
        <w:rPr>
          <w:rFonts w:ascii="Arial" w:hAnsi="Arial" w:cs="Arial"/>
          <w:sz w:val="20"/>
          <w:szCs w:val="20"/>
        </w:rPr>
        <w:t xml:space="preserve">será la principal herramienta </w:t>
      </w:r>
      <w:r w:rsidR="00D91FD6" w:rsidRPr="00694E79">
        <w:rPr>
          <w:rFonts w:ascii="Arial" w:hAnsi="Arial" w:cs="Arial"/>
          <w:sz w:val="20"/>
          <w:szCs w:val="20"/>
        </w:rPr>
        <w:t xml:space="preserve"> </w:t>
      </w:r>
      <w:r w:rsidR="00336F00" w:rsidRPr="00694E79">
        <w:rPr>
          <w:rFonts w:ascii="Arial" w:hAnsi="Arial" w:cs="Arial"/>
          <w:sz w:val="20"/>
          <w:szCs w:val="20"/>
        </w:rPr>
        <w:t>para comunicarse</w:t>
      </w:r>
      <w:r w:rsidRPr="00694E79">
        <w:rPr>
          <w:rFonts w:ascii="Arial" w:hAnsi="Arial" w:cs="Arial"/>
          <w:sz w:val="20"/>
          <w:szCs w:val="20"/>
        </w:rPr>
        <w:t>.</w:t>
      </w:r>
    </w:p>
    <w:p w:rsidR="00D91FD6" w:rsidRPr="00694E79" w:rsidRDefault="0080245E" w:rsidP="00336F00">
      <w:pPr>
        <w:ind w:firstLine="708"/>
        <w:rPr>
          <w:rFonts w:ascii="Arial" w:hAnsi="Arial" w:cs="Arial"/>
          <w:sz w:val="20"/>
          <w:szCs w:val="20"/>
        </w:rPr>
      </w:pPr>
      <w:r w:rsidRPr="00694E79">
        <w:rPr>
          <w:rFonts w:ascii="Arial" w:hAnsi="Arial" w:cs="Arial"/>
          <w:sz w:val="20"/>
          <w:szCs w:val="20"/>
        </w:rPr>
        <w:t xml:space="preserve">Se realizará </w:t>
      </w:r>
      <w:r w:rsidR="00D91FD6" w:rsidRPr="00694E79">
        <w:rPr>
          <w:rFonts w:ascii="Arial" w:hAnsi="Arial" w:cs="Arial"/>
          <w:sz w:val="20"/>
          <w:szCs w:val="20"/>
        </w:rPr>
        <w:t xml:space="preserve"> tareas</w:t>
      </w:r>
      <w:r w:rsidR="00336F00" w:rsidRPr="00694E79">
        <w:rPr>
          <w:rFonts w:ascii="Arial" w:hAnsi="Arial" w:cs="Arial"/>
          <w:sz w:val="20"/>
          <w:szCs w:val="20"/>
        </w:rPr>
        <w:t xml:space="preserve"> globales</w:t>
      </w:r>
      <w:r w:rsidRPr="00694E79">
        <w:rPr>
          <w:rFonts w:ascii="Arial" w:hAnsi="Arial" w:cs="Arial"/>
          <w:sz w:val="20"/>
          <w:szCs w:val="20"/>
        </w:rPr>
        <w:t xml:space="preserve"> para favorecer su</w:t>
      </w:r>
      <w:r w:rsidR="00D91FD6" w:rsidRPr="00694E79">
        <w:rPr>
          <w:rFonts w:ascii="Arial" w:hAnsi="Arial" w:cs="Arial"/>
          <w:sz w:val="20"/>
          <w:szCs w:val="20"/>
        </w:rPr>
        <w:t xml:space="preserve"> aprendizaje autónomo, con explicaciones y ejemplificaciones de tareas ya resueltas</w:t>
      </w:r>
      <w:r w:rsidR="00336F00" w:rsidRPr="00694E79">
        <w:rPr>
          <w:rFonts w:ascii="Arial" w:hAnsi="Arial" w:cs="Arial"/>
          <w:sz w:val="20"/>
          <w:szCs w:val="20"/>
        </w:rPr>
        <w:t xml:space="preserve"> y además con la resolución de dudas.</w:t>
      </w:r>
    </w:p>
    <w:p w:rsidR="00D91FD6" w:rsidRPr="00694E79" w:rsidRDefault="00D91FD6" w:rsidP="0080245E">
      <w:pPr>
        <w:ind w:firstLine="708"/>
        <w:rPr>
          <w:rFonts w:ascii="Arial" w:hAnsi="Arial" w:cs="Arial"/>
          <w:sz w:val="20"/>
          <w:szCs w:val="20"/>
        </w:rPr>
      </w:pPr>
      <w:r w:rsidRPr="00694E79">
        <w:rPr>
          <w:rFonts w:ascii="Arial" w:hAnsi="Arial" w:cs="Arial"/>
          <w:sz w:val="20"/>
          <w:szCs w:val="20"/>
        </w:rPr>
        <w:t>Se fomenta el trabajo autónomo del alum</w:t>
      </w:r>
      <w:r w:rsidR="00412064">
        <w:rPr>
          <w:rFonts w:ascii="Arial" w:hAnsi="Arial" w:cs="Arial"/>
          <w:sz w:val="20"/>
          <w:szCs w:val="20"/>
        </w:rPr>
        <w:t>no será más sencillo trabajar en el caso de que  volva</w:t>
      </w:r>
      <w:r w:rsidRPr="00694E79">
        <w:rPr>
          <w:rFonts w:ascii="Arial" w:hAnsi="Arial" w:cs="Arial"/>
          <w:sz w:val="20"/>
          <w:szCs w:val="20"/>
        </w:rPr>
        <w:t xml:space="preserve">mos al confinamiento </w:t>
      </w:r>
      <w:r w:rsidR="00412064">
        <w:rPr>
          <w:rFonts w:ascii="Arial" w:hAnsi="Arial" w:cs="Arial"/>
          <w:sz w:val="20"/>
          <w:szCs w:val="20"/>
        </w:rPr>
        <w:t xml:space="preserve"> domiciliario </w:t>
      </w:r>
      <w:r w:rsidRPr="00694E79">
        <w:rPr>
          <w:rFonts w:ascii="Arial" w:hAnsi="Arial" w:cs="Arial"/>
          <w:sz w:val="20"/>
          <w:szCs w:val="20"/>
        </w:rPr>
        <w:t xml:space="preserve">o a esos saltos permanentes. La autonomía en el aprendizaje permite que los alumnos desarrollen la capacidad para gestionar y regular sus propios aprendizajes. </w:t>
      </w:r>
    </w:p>
    <w:p w:rsidR="00D91FD6" w:rsidRPr="00694E79" w:rsidRDefault="00D91FD6" w:rsidP="00336F00">
      <w:pPr>
        <w:ind w:firstLine="708"/>
        <w:rPr>
          <w:rFonts w:ascii="Arial" w:hAnsi="Arial" w:cs="Arial"/>
          <w:sz w:val="20"/>
          <w:szCs w:val="20"/>
        </w:rPr>
      </w:pPr>
      <w:r w:rsidRPr="00694E79">
        <w:rPr>
          <w:rFonts w:ascii="Arial" w:hAnsi="Arial" w:cs="Arial"/>
          <w:sz w:val="20"/>
          <w:szCs w:val="20"/>
        </w:rPr>
        <w:t>Se trata de permitir al alumnado investigar, explorar y adquirir conocimientos con la supervisión y la guía del profesor.</w:t>
      </w:r>
    </w:p>
    <w:p w:rsidR="001E486C" w:rsidRDefault="00D91FD6" w:rsidP="00EB5FFA">
      <w:pPr>
        <w:autoSpaceDE w:val="0"/>
        <w:autoSpaceDN w:val="0"/>
        <w:adjustRightInd w:val="0"/>
        <w:spacing w:after="0" w:line="240" w:lineRule="auto"/>
        <w:rPr>
          <w:rFonts w:ascii="Arial" w:hAnsi="Arial" w:cs="Arial"/>
          <w:sz w:val="24"/>
          <w:szCs w:val="24"/>
          <w:u w:val="single"/>
        </w:rPr>
      </w:pPr>
      <w:r w:rsidRPr="000B380E">
        <w:rPr>
          <w:rFonts w:ascii="Arial" w:eastAsia="OpenSymbol" w:hAnsi="Arial" w:cs="Arial"/>
          <w:sz w:val="24"/>
          <w:szCs w:val="24"/>
          <w:u w:val="single"/>
        </w:rPr>
        <w:t xml:space="preserve">5. </w:t>
      </w:r>
      <w:r w:rsidR="00EB5FFA" w:rsidRPr="000B380E">
        <w:rPr>
          <w:rFonts w:ascii="Arial" w:hAnsi="Arial" w:cs="Arial"/>
          <w:sz w:val="24"/>
          <w:szCs w:val="24"/>
          <w:u w:val="single"/>
        </w:rPr>
        <w:t>Instrumentos de evaluación</w:t>
      </w:r>
      <w:r w:rsidR="001E486C" w:rsidRPr="000B380E">
        <w:rPr>
          <w:rFonts w:ascii="Arial" w:hAnsi="Arial" w:cs="Arial"/>
          <w:sz w:val="24"/>
          <w:szCs w:val="24"/>
          <w:u w:val="single"/>
        </w:rPr>
        <w:t xml:space="preserve"> y Criterios de calificación </w:t>
      </w:r>
    </w:p>
    <w:p w:rsidR="00261A31" w:rsidRPr="00261A31" w:rsidRDefault="00261A31" w:rsidP="00EB5FFA">
      <w:pPr>
        <w:autoSpaceDE w:val="0"/>
        <w:autoSpaceDN w:val="0"/>
        <w:adjustRightInd w:val="0"/>
        <w:spacing w:after="0" w:line="240" w:lineRule="auto"/>
        <w:rPr>
          <w:rFonts w:ascii="Arial" w:hAnsi="Arial" w:cs="Arial"/>
          <w:sz w:val="20"/>
          <w:szCs w:val="20"/>
        </w:rPr>
      </w:pPr>
    </w:p>
    <w:p w:rsidR="001E486C" w:rsidRPr="00261A31" w:rsidRDefault="00261A31" w:rsidP="00261A31">
      <w:pPr>
        <w:autoSpaceDE w:val="0"/>
        <w:ind w:firstLine="708"/>
        <w:rPr>
          <w:rFonts w:ascii="Arial" w:hAnsi="Arial" w:cs="Arial"/>
          <w:sz w:val="20"/>
          <w:szCs w:val="20"/>
        </w:rPr>
      </w:pPr>
      <w:r w:rsidRPr="00412064">
        <w:rPr>
          <w:rFonts w:ascii="Arial" w:hAnsi="Arial" w:cs="Arial"/>
          <w:sz w:val="20"/>
          <w:szCs w:val="20"/>
        </w:rPr>
        <w:t>La adaptación de la docencia a los diferentes escenarios de enseñanza presencial, semipresencial o no presencial no afe</w:t>
      </w:r>
      <w:r>
        <w:rPr>
          <w:rFonts w:ascii="Arial" w:hAnsi="Arial" w:cs="Arial"/>
          <w:sz w:val="20"/>
          <w:szCs w:val="20"/>
        </w:rPr>
        <w:t>ctará al proceso de evaluación del alumnado ni a los criterios de calificación.</w:t>
      </w:r>
    </w:p>
    <w:p w:rsidR="001E486C" w:rsidRPr="001D0759" w:rsidRDefault="001E486C" w:rsidP="001D0759">
      <w:pPr>
        <w:autoSpaceDE w:val="0"/>
        <w:autoSpaceDN w:val="0"/>
        <w:adjustRightInd w:val="0"/>
        <w:spacing w:after="0" w:line="240" w:lineRule="auto"/>
        <w:rPr>
          <w:rFonts w:ascii="Arial" w:hAnsi="Arial" w:cs="Arial"/>
          <w:sz w:val="24"/>
          <w:szCs w:val="24"/>
          <w:u w:val="single"/>
        </w:rPr>
      </w:pPr>
      <w:r w:rsidRPr="000B380E">
        <w:rPr>
          <w:rFonts w:ascii="Arial" w:eastAsia="OpenSymbol" w:hAnsi="Arial" w:cs="Arial"/>
          <w:sz w:val="24"/>
          <w:szCs w:val="24"/>
          <w:u w:val="single"/>
        </w:rPr>
        <w:t xml:space="preserve">5. 1 </w:t>
      </w:r>
      <w:r w:rsidRPr="000B380E">
        <w:rPr>
          <w:rFonts w:ascii="Arial" w:hAnsi="Arial" w:cs="Arial"/>
          <w:sz w:val="24"/>
          <w:szCs w:val="24"/>
          <w:u w:val="single"/>
        </w:rPr>
        <w:t xml:space="preserve">Instrumentos de evaluación y Criterios de calificación </w:t>
      </w:r>
      <w:r w:rsidR="000366B6">
        <w:rPr>
          <w:rFonts w:ascii="Arial" w:hAnsi="Arial" w:cs="Arial"/>
          <w:sz w:val="24"/>
          <w:szCs w:val="24"/>
          <w:u w:val="single"/>
        </w:rPr>
        <w:t xml:space="preserve"> Tecnología</w:t>
      </w:r>
      <w:r w:rsidR="00A1116B" w:rsidRPr="000B380E">
        <w:rPr>
          <w:rFonts w:ascii="Arial" w:hAnsi="Arial" w:cs="Arial"/>
          <w:sz w:val="24"/>
          <w:szCs w:val="24"/>
          <w:u w:val="single"/>
        </w:rPr>
        <w:t xml:space="preserve"> </w:t>
      </w:r>
      <w:r w:rsidRPr="000B380E">
        <w:rPr>
          <w:rFonts w:ascii="Arial" w:hAnsi="Arial" w:cs="Arial"/>
          <w:sz w:val="24"/>
          <w:szCs w:val="24"/>
          <w:u w:val="single"/>
        </w:rPr>
        <w:t>ESO</w:t>
      </w:r>
    </w:p>
    <w:p w:rsidR="001D0759" w:rsidRPr="00412064" w:rsidRDefault="001D0759" w:rsidP="001D0759">
      <w:pPr>
        <w:autoSpaceDE w:val="0"/>
        <w:autoSpaceDN w:val="0"/>
        <w:adjustRightInd w:val="0"/>
        <w:spacing w:after="0" w:line="240" w:lineRule="auto"/>
        <w:rPr>
          <w:rFonts w:ascii="Arial" w:hAnsi="Arial" w:cs="Arial"/>
          <w:sz w:val="24"/>
          <w:szCs w:val="24"/>
        </w:rPr>
      </w:pPr>
    </w:p>
    <w:p w:rsidR="001E486C" w:rsidRPr="00DC4E16" w:rsidRDefault="001D0759" w:rsidP="001D0759">
      <w:pPr>
        <w:autoSpaceDE w:val="0"/>
        <w:ind w:firstLine="708"/>
        <w:rPr>
          <w:rFonts w:ascii="Arial" w:hAnsi="Arial" w:cs="Arial"/>
          <w:sz w:val="20"/>
          <w:szCs w:val="20"/>
        </w:rPr>
      </w:pPr>
      <w:r>
        <w:rPr>
          <w:rFonts w:ascii="Arial" w:hAnsi="Arial" w:cs="Arial"/>
        </w:rPr>
        <w:tab/>
      </w:r>
      <w:r w:rsidR="001E486C" w:rsidRPr="00DC4E16">
        <w:rPr>
          <w:rFonts w:ascii="Arial" w:hAnsi="Arial" w:cs="Arial"/>
          <w:sz w:val="20"/>
          <w:szCs w:val="20"/>
        </w:rPr>
        <w:t>En el proceso de evaluación de cada alumno y para proceder a su calificación se tendrán en cuenta</w:t>
      </w:r>
      <w:r w:rsidR="001E486C">
        <w:rPr>
          <w:rFonts w:ascii="Arial" w:hAnsi="Arial" w:cs="Arial"/>
          <w:sz w:val="20"/>
          <w:szCs w:val="20"/>
        </w:rPr>
        <w:t xml:space="preserve"> los siguientes instrumentos de evaluación</w:t>
      </w:r>
      <w:r w:rsidR="001E486C" w:rsidRPr="00DC4E16">
        <w:rPr>
          <w:rFonts w:ascii="Arial" w:hAnsi="Arial" w:cs="Arial"/>
          <w:sz w:val="20"/>
          <w:szCs w:val="20"/>
        </w:rPr>
        <w:t>:</w:t>
      </w:r>
    </w:p>
    <w:p w:rsidR="001E486C" w:rsidRPr="00DC4E16" w:rsidRDefault="001E486C" w:rsidP="001E486C">
      <w:pPr>
        <w:numPr>
          <w:ilvl w:val="0"/>
          <w:numId w:val="1"/>
        </w:numPr>
        <w:suppressAutoHyphens/>
        <w:autoSpaceDE w:val="0"/>
        <w:spacing w:after="0" w:line="240" w:lineRule="auto"/>
        <w:rPr>
          <w:rFonts w:ascii="Arial" w:hAnsi="Arial" w:cs="Arial"/>
          <w:sz w:val="20"/>
          <w:szCs w:val="20"/>
        </w:rPr>
      </w:pPr>
      <w:r w:rsidRPr="00DC4E16">
        <w:rPr>
          <w:rFonts w:ascii="Arial" w:hAnsi="Arial" w:cs="Arial"/>
          <w:sz w:val="20"/>
          <w:szCs w:val="20"/>
        </w:rPr>
        <w:lastRenderedPageBreak/>
        <w:t>Trabajo de aula, participación activa en las clases, colabora</w:t>
      </w:r>
      <w:r>
        <w:rPr>
          <w:rFonts w:ascii="Arial" w:hAnsi="Arial" w:cs="Arial"/>
          <w:sz w:val="20"/>
          <w:szCs w:val="20"/>
        </w:rPr>
        <w:t xml:space="preserve">ción en el proceso de enseñanza–aprendizaje </w:t>
      </w:r>
      <w:r w:rsidRPr="00DC4E16">
        <w:rPr>
          <w:rFonts w:ascii="Arial" w:hAnsi="Arial" w:cs="Arial"/>
          <w:sz w:val="20"/>
          <w:szCs w:val="20"/>
        </w:rPr>
        <w:t>en el aula.</w:t>
      </w:r>
    </w:p>
    <w:p w:rsidR="001E486C" w:rsidRPr="00DC4E16" w:rsidRDefault="001E486C" w:rsidP="001E486C">
      <w:pPr>
        <w:numPr>
          <w:ilvl w:val="0"/>
          <w:numId w:val="1"/>
        </w:numPr>
        <w:suppressAutoHyphens/>
        <w:autoSpaceDE w:val="0"/>
        <w:spacing w:after="0" w:line="240" w:lineRule="auto"/>
        <w:rPr>
          <w:rFonts w:ascii="Arial" w:hAnsi="Arial" w:cs="Arial"/>
          <w:sz w:val="20"/>
          <w:szCs w:val="20"/>
        </w:rPr>
      </w:pPr>
      <w:r w:rsidRPr="00DC4E16">
        <w:rPr>
          <w:rFonts w:ascii="Arial" w:hAnsi="Arial" w:cs="Arial"/>
          <w:sz w:val="20"/>
          <w:szCs w:val="20"/>
        </w:rPr>
        <w:t xml:space="preserve"> El correcto mantenimiento del cuaderno de trabajo de la asignatura</w:t>
      </w:r>
      <w:r>
        <w:rPr>
          <w:rFonts w:ascii="Arial" w:hAnsi="Arial" w:cs="Arial"/>
          <w:sz w:val="20"/>
          <w:szCs w:val="20"/>
        </w:rPr>
        <w:t>.</w:t>
      </w:r>
    </w:p>
    <w:p w:rsidR="001E486C" w:rsidRPr="00DC4E16" w:rsidRDefault="001E486C" w:rsidP="001E486C">
      <w:pPr>
        <w:numPr>
          <w:ilvl w:val="0"/>
          <w:numId w:val="1"/>
        </w:numPr>
        <w:suppressAutoHyphens/>
        <w:autoSpaceDE w:val="0"/>
        <w:spacing w:after="0" w:line="240" w:lineRule="auto"/>
        <w:rPr>
          <w:rFonts w:ascii="Arial" w:hAnsi="Arial" w:cs="Arial"/>
          <w:sz w:val="20"/>
          <w:szCs w:val="20"/>
        </w:rPr>
      </w:pPr>
      <w:r w:rsidRPr="00DC4E16">
        <w:rPr>
          <w:rFonts w:ascii="Arial" w:hAnsi="Arial" w:cs="Arial"/>
          <w:sz w:val="20"/>
          <w:szCs w:val="20"/>
        </w:rPr>
        <w:t>Tratamiento de la lectura, expresión oral y escrita.</w:t>
      </w:r>
    </w:p>
    <w:p w:rsidR="001E486C" w:rsidRPr="00DC4E16" w:rsidRDefault="001E486C" w:rsidP="001E486C">
      <w:pPr>
        <w:numPr>
          <w:ilvl w:val="0"/>
          <w:numId w:val="1"/>
        </w:numPr>
        <w:suppressAutoHyphens/>
        <w:autoSpaceDE w:val="0"/>
        <w:spacing w:after="0" w:line="240" w:lineRule="auto"/>
        <w:rPr>
          <w:rFonts w:ascii="Arial" w:hAnsi="Arial" w:cs="Arial"/>
          <w:sz w:val="20"/>
          <w:szCs w:val="20"/>
        </w:rPr>
      </w:pPr>
      <w:r w:rsidRPr="00DC4E16">
        <w:rPr>
          <w:rFonts w:ascii="Arial" w:hAnsi="Arial" w:cs="Arial"/>
          <w:sz w:val="20"/>
          <w:szCs w:val="20"/>
        </w:rPr>
        <w:t>Trabajo de casa, realización de actividades propuestas.</w:t>
      </w:r>
    </w:p>
    <w:p w:rsidR="001E486C" w:rsidRDefault="001E486C" w:rsidP="001E486C">
      <w:pPr>
        <w:numPr>
          <w:ilvl w:val="0"/>
          <w:numId w:val="1"/>
        </w:numPr>
        <w:tabs>
          <w:tab w:val="left" w:pos="6120"/>
        </w:tabs>
        <w:suppressAutoHyphens/>
        <w:autoSpaceDE w:val="0"/>
        <w:spacing w:after="0" w:line="240" w:lineRule="auto"/>
        <w:jc w:val="both"/>
        <w:rPr>
          <w:rFonts w:ascii="Arial" w:hAnsi="Arial" w:cs="Arial"/>
          <w:sz w:val="20"/>
          <w:szCs w:val="20"/>
        </w:rPr>
      </w:pPr>
      <w:r w:rsidRPr="00DC4E16">
        <w:rPr>
          <w:rFonts w:ascii="Arial" w:hAnsi="Arial" w:cs="Arial"/>
          <w:sz w:val="20"/>
          <w:szCs w:val="20"/>
        </w:rPr>
        <w:t>El grado de consecución de los objetivos de los temas tratados y superación de los criterios de evaluación a</w:t>
      </w:r>
      <w:r w:rsidR="00A52628">
        <w:rPr>
          <w:rFonts w:ascii="Arial" w:hAnsi="Arial" w:cs="Arial"/>
          <w:sz w:val="20"/>
          <w:szCs w:val="20"/>
        </w:rPr>
        <w:t xml:space="preserve"> través de las pruebas escritas presenciales.</w:t>
      </w:r>
    </w:p>
    <w:p w:rsidR="001E486C" w:rsidRPr="00DC4E16" w:rsidRDefault="001E486C" w:rsidP="001E486C">
      <w:pPr>
        <w:tabs>
          <w:tab w:val="left" w:pos="6120"/>
        </w:tabs>
        <w:suppressAutoHyphens/>
        <w:autoSpaceDE w:val="0"/>
        <w:spacing w:after="0" w:line="240" w:lineRule="auto"/>
        <w:ind w:left="1485"/>
        <w:jc w:val="both"/>
        <w:rPr>
          <w:rFonts w:ascii="Arial" w:hAnsi="Arial" w:cs="Arial"/>
          <w:sz w:val="20"/>
          <w:szCs w:val="20"/>
        </w:rPr>
      </w:pPr>
    </w:p>
    <w:p w:rsidR="001E486C" w:rsidRPr="00DC4E16" w:rsidRDefault="001E486C" w:rsidP="001E486C">
      <w:pPr>
        <w:tabs>
          <w:tab w:val="left" w:pos="6120"/>
        </w:tabs>
        <w:autoSpaceDE w:val="0"/>
        <w:ind w:firstLine="708"/>
        <w:jc w:val="both"/>
        <w:rPr>
          <w:rFonts w:ascii="Arial" w:hAnsi="Arial" w:cs="Arial"/>
          <w:sz w:val="20"/>
          <w:szCs w:val="20"/>
        </w:rPr>
      </w:pPr>
      <w:r w:rsidRPr="00DC4E16">
        <w:rPr>
          <w:rFonts w:ascii="Arial" w:hAnsi="Arial" w:cs="Arial"/>
          <w:sz w:val="20"/>
          <w:szCs w:val="20"/>
        </w:rPr>
        <w:t>En cada trimestre los alumnos/as realizarán dos tipos de pruebas escritas</w:t>
      </w:r>
      <w:r>
        <w:rPr>
          <w:rFonts w:ascii="Arial" w:hAnsi="Arial" w:cs="Arial"/>
          <w:sz w:val="20"/>
          <w:szCs w:val="20"/>
        </w:rPr>
        <w:t xml:space="preserve"> presenciales</w:t>
      </w:r>
      <w:r w:rsidRPr="00DC4E16">
        <w:rPr>
          <w:rFonts w:ascii="Arial" w:hAnsi="Arial" w:cs="Arial"/>
          <w:sz w:val="20"/>
          <w:szCs w:val="20"/>
        </w:rPr>
        <w:t>, las pruebas parciales</w:t>
      </w:r>
      <w:r>
        <w:rPr>
          <w:rFonts w:ascii="Arial" w:hAnsi="Arial" w:cs="Arial"/>
          <w:sz w:val="20"/>
          <w:szCs w:val="20"/>
        </w:rPr>
        <w:t xml:space="preserve"> presenciales</w:t>
      </w:r>
      <w:r w:rsidRPr="00DC4E16">
        <w:rPr>
          <w:rFonts w:ascii="Arial" w:hAnsi="Arial" w:cs="Arial"/>
          <w:sz w:val="20"/>
          <w:szCs w:val="20"/>
        </w:rPr>
        <w:t xml:space="preserve"> que versarán sobre los contenidos tratados en cada una de la</w:t>
      </w:r>
      <w:r>
        <w:rPr>
          <w:rFonts w:ascii="Arial" w:hAnsi="Arial" w:cs="Arial"/>
          <w:sz w:val="20"/>
          <w:szCs w:val="20"/>
        </w:rPr>
        <w:t>s unidades trabajadas durante ese</w:t>
      </w:r>
      <w:r w:rsidRPr="00DC4E16">
        <w:rPr>
          <w:rFonts w:ascii="Arial" w:hAnsi="Arial" w:cs="Arial"/>
          <w:sz w:val="20"/>
          <w:szCs w:val="20"/>
        </w:rPr>
        <w:t xml:space="preserve"> periodo</w:t>
      </w:r>
      <w:r>
        <w:rPr>
          <w:rFonts w:ascii="Arial" w:hAnsi="Arial" w:cs="Arial"/>
          <w:sz w:val="20"/>
          <w:szCs w:val="20"/>
        </w:rPr>
        <w:t>. T</w:t>
      </w:r>
      <w:r w:rsidRPr="00DC4E16">
        <w:rPr>
          <w:rFonts w:ascii="Arial" w:hAnsi="Arial" w:cs="Arial"/>
          <w:sz w:val="20"/>
          <w:szCs w:val="20"/>
        </w:rPr>
        <w:t>odas las pruebas</w:t>
      </w:r>
      <w:r>
        <w:rPr>
          <w:rFonts w:ascii="Arial" w:hAnsi="Arial" w:cs="Arial"/>
          <w:sz w:val="20"/>
          <w:szCs w:val="20"/>
        </w:rPr>
        <w:t xml:space="preserve"> escritas presenciales</w:t>
      </w:r>
      <w:r w:rsidRPr="00DC4E16">
        <w:rPr>
          <w:rFonts w:ascii="Arial" w:hAnsi="Arial" w:cs="Arial"/>
          <w:sz w:val="20"/>
          <w:szCs w:val="20"/>
        </w:rPr>
        <w:t xml:space="preserve"> se calificarán con una nota numérica mayor o igual que cero y menor o igual que diez. </w:t>
      </w:r>
    </w:p>
    <w:p w:rsidR="001E486C" w:rsidRDefault="001E486C" w:rsidP="001E486C">
      <w:pPr>
        <w:tabs>
          <w:tab w:val="left" w:pos="6120"/>
        </w:tabs>
        <w:autoSpaceDE w:val="0"/>
        <w:ind w:firstLine="708"/>
        <w:jc w:val="both"/>
        <w:rPr>
          <w:rFonts w:ascii="Arial" w:hAnsi="Arial" w:cs="Arial"/>
          <w:sz w:val="20"/>
          <w:szCs w:val="20"/>
        </w:rPr>
      </w:pPr>
      <w:r w:rsidRPr="00373FCD">
        <w:rPr>
          <w:rFonts w:ascii="Arial" w:hAnsi="Arial" w:cs="Arial"/>
          <w:sz w:val="20"/>
          <w:szCs w:val="20"/>
        </w:rPr>
        <w:t>La calificación de cada una de las evaluaciones será la que se obtenga al sumar los diferentes tipos de notas  por  los  porcentajes que le corresponde en cada trimestre, que quedara  de la siguiente manera:</w:t>
      </w:r>
    </w:p>
    <w:tbl>
      <w:tblPr>
        <w:tblStyle w:val="TableNormal"/>
        <w:tblW w:w="9086" w:type="dxa"/>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16"/>
        <w:gridCol w:w="1816"/>
        <w:gridCol w:w="1977"/>
        <w:gridCol w:w="3452"/>
        <w:gridCol w:w="25"/>
      </w:tblGrid>
      <w:tr w:rsidR="00893CCF" w:rsidTr="00A17E9E">
        <w:trPr>
          <w:trHeight w:val="340"/>
        </w:trPr>
        <w:tc>
          <w:tcPr>
            <w:tcW w:w="9086" w:type="dxa"/>
            <w:gridSpan w:val="5"/>
            <w:shd w:val="clear" w:color="auto" w:fill="94B3D6"/>
          </w:tcPr>
          <w:p w:rsidR="00893CCF" w:rsidRDefault="00893CCF" w:rsidP="00BB4544">
            <w:pPr>
              <w:pStyle w:val="TableParagraph"/>
              <w:spacing w:before="54"/>
              <w:ind w:left="3391" w:right="3392"/>
              <w:jc w:val="center"/>
              <w:rPr>
                <w:b/>
                <w:sz w:val="20"/>
              </w:rPr>
            </w:pPr>
            <w:proofErr w:type="spellStart"/>
            <w:r>
              <w:rPr>
                <w:b/>
                <w:sz w:val="20"/>
              </w:rPr>
              <w:t>Criterios</w:t>
            </w:r>
            <w:proofErr w:type="spellEnd"/>
            <w:r>
              <w:rPr>
                <w:b/>
                <w:sz w:val="20"/>
              </w:rPr>
              <w:t xml:space="preserve"> de </w:t>
            </w:r>
            <w:proofErr w:type="spellStart"/>
            <w:r>
              <w:rPr>
                <w:b/>
                <w:sz w:val="20"/>
              </w:rPr>
              <w:t>calificación</w:t>
            </w:r>
            <w:proofErr w:type="spellEnd"/>
          </w:p>
        </w:tc>
      </w:tr>
      <w:tr w:rsidR="00893CCF" w:rsidTr="00A17E9E">
        <w:trPr>
          <w:trHeight w:val="832"/>
        </w:trPr>
        <w:tc>
          <w:tcPr>
            <w:tcW w:w="1817" w:type="dxa"/>
          </w:tcPr>
          <w:p w:rsidR="00893CCF" w:rsidRDefault="00893CCF" w:rsidP="00BB4544">
            <w:pPr>
              <w:pStyle w:val="TableParagraph"/>
              <w:spacing w:before="51"/>
              <w:ind w:left="126" w:right="100"/>
              <w:jc w:val="center"/>
              <w:rPr>
                <w:rFonts w:ascii="Verdana"/>
                <w:sz w:val="20"/>
              </w:rPr>
            </w:pPr>
            <w:proofErr w:type="spellStart"/>
            <w:r>
              <w:rPr>
                <w:rFonts w:ascii="Verdana"/>
                <w:sz w:val="20"/>
              </w:rPr>
              <w:t>Conceptos</w:t>
            </w:r>
            <w:bookmarkStart w:id="0" w:name="_GoBack"/>
            <w:bookmarkEnd w:id="0"/>
            <w:proofErr w:type="spellEnd"/>
          </w:p>
        </w:tc>
        <w:tc>
          <w:tcPr>
            <w:tcW w:w="1817" w:type="dxa"/>
          </w:tcPr>
          <w:p w:rsidR="00893CCF" w:rsidRDefault="00893CCF" w:rsidP="00BB4544">
            <w:pPr>
              <w:pStyle w:val="TableParagraph"/>
              <w:spacing w:before="51"/>
              <w:ind w:left="142" w:right="100"/>
              <w:jc w:val="center"/>
              <w:rPr>
                <w:rFonts w:ascii="Verdana"/>
                <w:sz w:val="20"/>
              </w:rPr>
            </w:pPr>
            <w:proofErr w:type="spellStart"/>
            <w:r>
              <w:rPr>
                <w:rFonts w:ascii="Verdana"/>
                <w:sz w:val="20"/>
              </w:rPr>
              <w:t>Procedimientos</w:t>
            </w:r>
            <w:proofErr w:type="spellEnd"/>
          </w:p>
        </w:tc>
        <w:tc>
          <w:tcPr>
            <w:tcW w:w="1978" w:type="dxa"/>
          </w:tcPr>
          <w:p w:rsidR="00893CCF" w:rsidRDefault="00893CCF" w:rsidP="00BB4544">
            <w:pPr>
              <w:pStyle w:val="TableParagraph"/>
              <w:spacing w:before="51" w:line="357" w:lineRule="auto"/>
              <w:ind w:left="553" w:right="287" w:firstLine="110"/>
              <w:rPr>
                <w:rFonts w:ascii="Verdana"/>
                <w:sz w:val="20"/>
              </w:rPr>
            </w:pPr>
            <w:proofErr w:type="spellStart"/>
            <w:r>
              <w:rPr>
                <w:rFonts w:ascii="Verdana"/>
                <w:sz w:val="20"/>
              </w:rPr>
              <w:t>Cuaderno</w:t>
            </w:r>
            <w:proofErr w:type="spellEnd"/>
            <w:r>
              <w:rPr>
                <w:rFonts w:ascii="Verdana"/>
                <w:sz w:val="20"/>
              </w:rPr>
              <w:t xml:space="preserve"> del </w:t>
            </w:r>
            <w:proofErr w:type="spellStart"/>
            <w:r>
              <w:rPr>
                <w:rFonts w:ascii="Verdana"/>
                <w:sz w:val="20"/>
              </w:rPr>
              <w:t>alumno</w:t>
            </w:r>
            <w:proofErr w:type="spellEnd"/>
          </w:p>
        </w:tc>
        <w:tc>
          <w:tcPr>
            <w:tcW w:w="3454" w:type="dxa"/>
          </w:tcPr>
          <w:p w:rsidR="00893CCF" w:rsidRPr="00893CCF" w:rsidRDefault="00893CCF" w:rsidP="00BB4544">
            <w:pPr>
              <w:pStyle w:val="TableParagraph"/>
              <w:spacing w:before="51"/>
              <w:ind w:left="97" w:right="55" w:firstLine="4"/>
              <w:jc w:val="center"/>
              <w:rPr>
                <w:rFonts w:ascii="Verdana" w:hAnsi="Verdana"/>
                <w:sz w:val="20"/>
                <w:lang w:val="es-ES"/>
              </w:rPr>
            </w:pPr>
            <w:r w:rsidRPr="00893CCF">
              <w:rPr>
                <w:rFonts w:ascii="Verdana" w:hAnsi="Verdana"/>
                <w:sz w:val="20"/>
                <w:lang w:val="es-ES"/>
              </w:rPr>
              <w:t xml:space="preserve">Trabajos e </w:t>
            </w:r>
            <w:r w:rsidR="0036347A">
              <w:rPr>
                <w:rFonts w:ascii="Verdana" w:hAnsi="Verdana"/>
                <w:w w:val="95"/>
                <w:sz w:val="20"/>
                <w:lang w:val="es-ES"/>
              </w:rPr>
              <w:t>informes.(Expr</w:t>
            </w:r>
            <w:r w:rsidRPr="00893CCF">
              <w:rPr>
                <w:rFonts w:ascii="Verdana" w:hAnsi="Verdana"/>
                <w:sz w:val="20"/>
                <w:lang w:val="es-ES"/>
              </w:rPr>
              <w:t>esión escrita)</w:t>
            </w:r>
          </w:p>
        </w:tc>
        <w:tc>
          <w:tcPr>
            <w:tcW w:w="20" w:type="dxa"/>
          </w:tcPr>
          <w:p w:rsidR="00893CCF" w:rsidRPr="0036347A" w:rsidRDefault="00893CCF" w:rsidP="00BB4544">
            <w:pPr>
              <w:pStyle w:val="TableParagraph"/>
              <w:spacing w:before="51"/>
              <w:ind w:left="291" w:firstLine="213"/>
              <w:rPr>
                <w:rFonts w:ascii="Verdana"/>
                <w:sz w:val="20"/>
                <w:lang w:val="es-ES"/>
              </w:rPr>
            </w:pPr>
          </w:p>
        </w:tc>
      </w:tr>
      <w:tr w:rsidR="00893CCF" w:rsidTr="00A17E9E">
        <w:trPr>
          <w:trHeight w:val="347"/>
        </w:trPr>
        <w:tc>
          <w:tcPr>
            <w:tcW w:w="1817" w:type="dxa"/>
          </w:tcPr>
          <w:p w:rsidR="00893CCF" w:rsidRDefault="00893CCF" w:rsidP="00BB4544">
            <w:pPr>
              <w:pStyle w:val="TableParagraph"/>
              <w:spacing w:before="51"/>
              <w:ind w:right="100"/>
              <w:jc w:val="center"/>
              <w:rPr>
                <w:rFonts w:ascii="Verdana"/>
                <w:sz w:val="20"/>
              </w:rPr>
            </w:pPr>
            <w:r>
              <w:rPr>
                <w:rFonts w:ascii="Verdana"/>
                <w:sz w:val="20"/>
              </w:rPr>
              <w:t>35%</w:t>
            </w:r>
          </w:p>
        </w:tc>
        <w:tc>
          <w:tcPr>
            <w:tcW w:w="1817" w:type="dxa"/>
          </w:tcPr>
          <w:p w:rsidR="00893CCF" w:rsidRDefault="00893CCF" w:rsidP="00BB4544">
            <w:pPr>
              <w:pStyle w:val="TableParagraph"/>
              <w:spacing w:before="51"/>
              <w:ind w:left="102" w:right="100"/>
              <w:jc w:val="center"/>
              <w:rPr>
                <w:rFonts w:ascii="Verdana"/>
                <w:sz w:val="20"/>
              </w:rPr>
            </w:pPr>
            <w:r>
              <w:rPr>
                <w:rFonts w:ascii="Verdana"/>
                <w:sz w:val="20"/>
              </w:rPr>
              <w:t>35 %</w:t>
            </w:r>
          </w:p>
        </w:tc>
        <w:tc>
          <w:tcPr>
            <w:tcW w:w="5452" w:type="dxa"/>
            <w:gridSpan w:val="3"/>
          </w:tcPr>
          <w:p w:rsidR="00893CCF" w:rsidRDefault="00893CCF" w:rsidP="00BB4544">
            <w:pPr>
              <w:pStyle w:val="TableParagraph"/>
              <w:spacing w:before="51"/>
              <w:ind w:left="2453" w:right="2414"/>
              <w:jc w:val="center"/>
              <w:rPr>
                <w:rFonts w:ascii="Verdana"/>
                <w:sz w:val="20"/>
              </w:rPr>
            </w:pPr>
            <w:r>
              <w:rPr>
                <w:rFonts w:ascii="Verdana"/>
                <w:sz w:val="20"/>
              </w:rPr>
              <w:t>30 %</w:t>
            </w:r>
          </w:p>
        </w:tc>
      </w:tr>
    </w:tbl>
    <w:p w:rsidR="00893CCF" w:rsidRPr="00373FCD" w:rsidRDefault="00893CCF" w:rsidP="001E486C">
      <w:pPr>
        <w:tabs>
          <w:tab w:val="left" w:pos="6120"/>
        </w:tabs>
        <w:autoSpaceDE w:val="0"/>
        <w:ind w:firstLine="708"/>
        <w:jc w:val="both"/>
        <w:rPr>
          <w:rFonts w:ascii="Arial" w:hAnsi="Arial" w:cs="Arial"/>
          <w:sz w:val="20"/>
          <w:szCs w:val="20"/>
        </w:rPr>
      </w:pPr>
    </w:p>
    <w:p w:rsidR="001E486C" w:rsidRPr="00DC4E16" w:rsidRDefault="001E486C" w:rsidP="001E486C">
      <w:pPr>
        <w:autoSpaceDE w:val="0"/>
        <w:ind w:firstLine="708"/>
        <w:jc w:val="both"/>
        <w:rPr>
          <w:rFonts w:ascii="Arial" w:hAnsi="Arial" w:cs="Arial"/>
          <w:sz w:val="20"/>
          <w:szCs w:val="20"/>
        </w:rPr>
      </w:pPr>
      <w:r w:rsidRPr="00DC4E16">
        <w:rPr>
          <w:rFonts w:ascii="Arial" w:hAnsi="Arial" w:cs="Arial"/>
          <w:sz w:val="20"/>
          <w:szCs w:val="20"/>
        </w:rPr>
        <w:t xml:space="preserve">Se considerará que un alumno/a ha alcanzado el nivel mínimo exigible en una evaluación  trimestral cuando obtenga una calificación igual o superior a cinco.  Si un alumno/a no alcanza una calificación mayor o igual que cinco, tendrá que realizar una prueba de recuperación </w:t>
      </w:r>
      <w:r w:rsidR="00A52628">
        <w:rPr>
          <w:rFonts w:ascii="Arial" w:hAnsi="Arial" w:cs="Arial"/>
          <w:sz w:val="20"/>
          <w:szCs w:val="20"/>
        </w:rPr>
        <w:t xml:space="preserve">presencial </w:t>
      </w:r>
      <w:r w:rsidRPr="00DC4E16">
        <w:rPr>
          <w:rFonts w:ascii="Arial" w:hAnsi="Arial" w:cs="Arial"/>
          <w:sz w:val="20"/>
          <w:szCs w:val="20"/>
        </w:rPr>
        <w:t>cuyos contenidos serán similares a los de la prueba de evaluación</w:t>
      </w:r>
      <w:r w:rsidR="00A52628">
        <w:rPr>
          <w:rFonts w:ascii="Arial" w:hAnsi="Arial" w:cs="Arial"/>
          <w:sz w:val="20"/>
          <w:szCs w:val="20"/>
        </w:rPr>
        <w:t xml:space="preserve"> presencial</w:t>
      </w:r>
      <w:r w:rsidRPr="00DC4E16">
        <w:rPr>
          <w:rFonts w:ascii="Arial" w:hAnsi="Arial" w:cs="Arial"/>
          <w:sz w:val="20"/>
          <w:szCs w:val="20"/>
        </w:rPr>
        <w:t xml:space="preserve">, pues no ha alcanzado el nivel mínimo de conocimientos.  </w:t>
      </w:r>
    </w:p>
    <w:p w:rsidR="001E486C" w:rsidRPr="00DC4E16" w:rsidRDefault="001E486C" w:rsidP="001E486C">
      <w:pPr>
        <w:autoSpaceDE w:val="0"/>
        <w:ind w:firstLine="708"/>
        <w:jc w:val="both"/>
        <w:rPr>
          <w:rFonts w:ascii="Arial" w:hAnsi="Arial" w:cs="Arial"/>
          <w:sz w:val="20"/>
          <w:szCs w:val="20"/>
        </w:rPr>
      </w:pPr>
      <w:r w:rsidRPr="00DC4E16">
        <w:rPr>
          <w:rFonts w:ascii="Arial" w:hAnsi="Arial" w:cs="Arial"/>
          <w:sz w:val="20"/>
          <w:szCs w:val="20"/>
        </w:rPr>
        <w:t>La calificación de la evaluación final ordinaria será la media aritmética de las calificacio</w:t>
      </w:r>
      <w:r>
        <w:rPr>
          <w:rFonts w:ascii="Arial" w:hAnsi="Arial" w:cs="Arial"/>
          <w:sz w:val="20"/>
          <w:szCs w:val="20"/>
        </w:rPr>
        <w:t xml:space="preserve">nes de las tres evaluaciones </w:t>
      </w:r>
      <w:r w:rsidRPr="00DC4E16">
        <w:rPr>
          <w:rFonts w:ascii="Arial" w:hAnsi="Arial" w:cs="Arial"/>
          <w:sz w:val="20"/>
          <w:szCs w:val="20"/>
        </w:rPr>
        <w:t>trimestrales</w:t>
      </w:r>
      <w:r>
        <w:rPr>
          <w:rFonts w:ascii="Arial" w:hAnsi="Arial" w:cs="Arial"/>
          <w:sz w:val="20"/>
          <w:szCs w:val="20"/>
        </w:rPr>
        <w:t>,</w:t>
      </w:r>
      <w:r w:rsidRPr="00DC4E16">
        <w:rPr>
          <w:rFonts w:ascii="Arial" w:hAnsi="Arial" w:cs="Arial"/>
          <w:sz w:val="20"/>
          <w:szCs w:val="20"/>
        </w:rPr>
        <w:t xml:space="preserve"> siempre que en cada una de estas evaluaciones </w:t>
      </w:r>
      <w:r>
        <w:rPr>
          <w:rFonts w:ascii="Arial" w:hAnsi="Arial" w:cs="Arial"/>
          <w:sz w:val="20"/>
          <w:szCs w:val="20"/>
        </w:rPr>
        <w:t xml:space="preserve">se </w:t>
      </w:r>
      <w:r w:rsidRPr="00DC4E16">
        <w:rPr>
          <w:rFonts w:ascii="Arial" w:hAnsi="Arial" w:cs="Arial"/>
          <w:sz w:val="20"/>
          <w:szCs w:val="20"/>
        </w:rPr>
        <w:t>haya alcanzado una calificación mayor o igual a cinco. En el caso de obtener alguna calificaci</w:t>
      </w:r>
      <w:r>
        <w:rPr>
          <w:rFonts w:ascii="Arial" w:hAnsi="Arial" w:cs="Arial"/>
          <w:sz w:val="20"/>
          <w:szCs w:val="20"/>
        </w:rPr>
        <w:t xml:space="preserve">ón trimestral menor que cinco </w:t>
      </w:r>
      <w:r w:rsidRPr="00DC4E16">
        <w:rPr>
          <w:rFonts w:ascii="Arial" w:hAnsi="Arial" w:cs="Arial"/>
          <w:sz w:val="20"/>
          <w:szCs w:val="20"/>
        </w:rPr>
        <w:t>podrá realizar una prueba escrita</w:t>
      </w:r>
      <w:r w:rsidR="00A52628">
        <w:rPr>
          <w:rFonts w:ascii="Arial" w:hAnsi="Arial" w:cs="Arial"/>
          <w:sz w:val="20"/>
          <w:szCs w:val="20"/>
        </w:rPr>
        <w:t xml:space="preserve"> presencial</w:t>
      </w:r>
      <w:r w:rsidRPr="00DC4E16">
        <w:rPr>
          <w:rFonts w:ascii="Arial" w:hAnsi="Arial" w:cs="Arial"/>
          <w:sz w:val="20"/>
          <w:szCs w:val="20"/>
        </w:rPr>
        <w:t>, que tendrá los contenidos separados en tres bloques</w:t>
      </w:r>
      <w:r>
        <w:rPr>
          <w:rFonts w:ascii="Arial" w:hAnsi="Arial" w:cs="Arial"/>
          <w:sz w:val="20"/>
          <w:szCs w:val="20"/>
        </w:rPr>
        <w:t>,</w:t>
      </w:r>
      <w:r w:rsidRPr="00DC4E16">
        <w:rPr>
          <w:rFonts w:ascii="Arial" w:hAnsi="Arial" w:cs="Arial"/>
          <w:sz w:val="20"/>
          <w:szCs w:val="20"/>
        </w:rPr>
        <w:t xml:space="preserve"> uno por evaluación</w:t>
      </w:r>
      <w:r>
        <w:rPr>
          <w:rFonts w:ascii="Arial" w:hAnsi="Arial" w:cs="Arial"/>
          <w:sz w:val="20"/>
          <w:szCs w:val="20"/>
        </w:rPr>
        <w:t>,</w:t>
      </w:r>
      <w:r w:rsidRPr="00DC4E16">
        <w:rPr>
          <w:rFonts w:ascii="Arial" w:hAnsi="Arial" w:cs="Arial"/>
          <w:sz w:val="20"/>
          <w:szCs w:val="20"/>
        </w:rPr>
        <w:t xml:space="preserve"> destinada a alcanzar los objetivos no superados. El alumno/a sólo se examinará de las evaluaciones en las que no haya obtenido calificación mayor o igual que cinco. La calificación de la evaluación ordinaria será  recalculada con los resultados de esta última prueba</w:t>
      </w:r>
      <w:r w:rsidR="00A52628">
        <w:rPr>
          <w:rFonts w:ascii="Arial" w:hAnsi="Arial" w:cs="Arial"/>
          <w:sz w:val="20"/>
          <w:szCs w:val="20"/>
        </w:rPr>
        <w:t xml:space="preserve"> presencial</w:t>
      </w:r>
      <w:r w:rsidRPr="00DC4E16">
        <w:rPr>
          <w:rFonts w:ascii="Arial" w:hAnsi="Arial" w:cs="Arial"/>
          <w:sz w:val="20"/>
          <w:szCs w:val="20"/>
        </w:rPr>
        <w:t xml:space="preserve"> y se tendrá en cuenta lógicamente los resultados del alumno a lo largo del curso.</w:t>
      </w:r>
    </w:p>
    <w:p w:rsidR="001E486C" w:rsidRDefault="001E486C" w:rsidP="00412064">
      <w:pPr>
        <w:autoSpaceDE w:val="0"/>
        <w:ind w:firstLine="708"/>
        <w:jc w:val="both"/>
        <w:rPr>
          <w:rFonts w:ascii="Arial" w:hAnsi="Arial" w:cs="Arial"/>
          <w:sz w:val="20"/>
          <w:szCs w:val="20"/>
        </w:rPr>
      </w:pPr>
      <w:r>
        <w:rPr>
          <w:rFonts w:ascii="Arial" w:hAnsi="Arial" w:cs="Arial"/>
          <w:sz w:val="20"/>
          <w:szCs w:val="20"/>
        </w:rPr>
        <w:t>A</w:t>
      </w:r>
      <w:r w:rsidRPr="00DC4E16">
        <w:rPr>
          <w:rFonts w:ascii="Arial" w:hAnsi="Arial" w:cs="Arial"/>
          <w:sz w:val="20"/>
          <w:szCs w:val="20"/>
        </w:rPr>
        <w:t>quellos alumnos/as q</w:t>
      </w:r>
      <w:r>
        <w:rPr>
          <w:rFonts w:ascii="Arial" w:hAnsi="Arial" w:cs="Arial"/>
          <w:sz w:val="20"/>
          <w:szCs w:val="20"/>
        </w:rPr>
        <w:t>ue no superen la asignatura en j</w:t>
      </w:r>
      <w:r w:rsidRPr="00DC4E16">
        <w:rPr>
          <w:rFonts w:ascii="Arial" w:hAnsi="Arial" w:cs="Arial"/>
          <w:sz w:val="20"/>
          <w:szCs w:val="20"/>
        </w:rPr>
        <w:t>unio, podrán recuperar la asignatura en la prueba extraordinaria</w:t>
      </w:r>
      <w:r w:rsidR="00A52628">
        <w:rPr>
          <w:rFonts w:ascii="Arial" w:hAnsi="Arial" w:cs="Arial"/>
          <w:sz w:val="20"/>
          <w:szCs w:val="20"/>
        </w:rPr>
        <w:t xml:space="preserve"> presencial</w:t>
      </w:r>
      <w:r w:rsidRPr="00DC4E16">
        <w:rPr>
          <w:rFonts w:ascii="Arial" w:hAnsi="Arial" w:cs="Arial"/>
          <w:sz w:val="20"/>
          <w:szCs w:val="20"/>
        </w:rPr>
        <w:t xml:space="preserve"> del mes de septiembre. A estos alumnos/as se les entregará un informe al finalizar las actividades lectivas, en el que se detallarán los objetivos no alcanzados y los contenidos no asimilados, así como las actividades que deben realizar para obtener una valoración positiva de su aprendizaje. Si el alumno/a ha entregado las actividades solicitadas y obtiene una calificación en la prueba igual o superior a cinco será evaluado positivamente.  </w:t>
      </w:r>
    </w:p>
    <w:sectPr w:rsidR="001E48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88"/>
    <w:family w:val="auto"/>
    <w:notTrueType/>
    <w:pitch w:val="default"/>
    <w:sig w:usb0="00000000" w:usb1="08080000" w:usb2="00000010" w:usb3="00000000" w:csb0="001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255C"/>
    <w:multiLevelType w:val="hybridMultilevel"/>
    <w:tmpl w:val="F52E78B0"/>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6"/>
    <w:rsid w:val="000366B6"/>
    <w:rsid w:val="000B380E"/>
    <w:rsid w:val="001D0759"/>
    <w:rsid w:val="001E486C"/>
    <w:rsid w:val="00261A31"/>
    <w:rsid w:val="002F0786"/>
    <w:rsid w:val="00336F00"/>
    <w:rsid w:val="0036347A"/>
    <w:rsid w:val="00373FCD"/>
    <w:rsid w:val="00412064"/>
    <w:rsid w:val="0042211C"/>
    <w:rsid w:val="00464CCC"/>
    <w:rsid w:val="00634028"/>
    <w:rsid w:val="00694E79"/>
    <w:rsid w:val="006E4431"/>
    <w:rsid w:val="0080245E"/>
    <w:rsid w:val="008800E6"/>
    <w:rsid w:val="00893CCF"/>
    <w:rsid w:val="008F09CE"/>
    <w:rsid w:val="00926626"/>
    <w:rsid w:val="009505FC"/>
    <w:rsid w:val="00956B09"/>
    <w:rsid w:val="00A1116B"/>
    <w:rsid w:val="00A17E9E"/>
    <w:rsid w:val="00A52628"/>
    <w:rsid w:val="00A56CE0"/>
    <w:rsid w:val="00A63330"/>
    <w:rsid w:val="00C965D3"/>
    <w:rsid w:val="00D40FB3"/>
    <w:rsid w:val="00D91FD6"/>
    <w:rsid w:val="00E07A29"/>
    <w:rsid w:val="00EB5FFA"/>
    <w:rsid w:val="00FC6EFD"/>
    <w:rsid w:val="00FD402F"/>
    <w:rsid w:val="00FE2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93C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3CCF"/>
    <w:pPr>
      <w:widowControl w:val="0"/>
      <w:autoSpaceDE w:val="0"/>
      <w:autoSpaceDN w:val="0"/>
      <w:spacing w:before="92" w:after="0" w:line="240" w:lineRule="auto"/>
      <w:ind w:left="100"/>
    </w:pPr>
    <w:rPr>
      <w:rFonts w:ascii="Arial" w:eastAsia="Arial" w:hAnsi="Arial" w:cs="Arial"/>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93C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3CCF"/>
    <w:pPr>
      <w:widowControl w:val="0"/>
      <w:autoSpaceDE w:val="0"/>
      <w:autoSpaceDN w:val="0"/>
      <w:spacing w:before="92" w:after="0" w:line="240" w:lineRule="auto"/>
      <w:ind w:left="100"/>
    </w:pPr>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dc:creator>
  <cp:lastModifiedBy>usuario</cp:lastModifiedBy>
  <cp:revision>16</cp:revision>
  <cp:lastPrinted>2020-11-09T13:19:00Z</cp:lastPrinted>
  <dcterms:created xsi:type="dcterms:W3CDTF">2020-11-09T12:52:00Z</dcterms:created>
  <dcterms:modified xsi:type="dcterms:W3CDTF">2020-11-12T07:58:00Z</dcterms:modified>
</cp:coreProperties>
</file>