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pPr>
      <w:r w:rsidDel="00000000" w:rsidR="00000000" w:rsidRPr="00000000">
        <w:rPr>
          <w:rtl w:val="0"/>
        </w:rPr>
      </w:r>
    </w:p>
    <w:tbl>
      <w:tblPr>
        <w:tblStyle w:val="Table1"/>
        <w:tblW w:w="1020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20"/>
        <w:gridCol w:w="3099"/>
        <w:gridCol w:w="3705"/>
        <w:gridCol w:w="1485"/>
        <w:tblGridChange w:id="0">
          <w:tblGrid>
            <w:gridCol w:w="1920"/>
            <w:gridCol w:w="3099"/>
            <w:gridCol w:w="3705"/>
            <w:gridCol w:w="1485"/>
          </w:tblGrid>
        </w:tblGridChange>
      </w:tblGrid>
      <w:tr>
        <w:trPr>
          <w:cantSplit w:val="0"/>
          <w:trHeight w:val="601"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02">
            <w:pPr>
              <w:widowControl w:val="0"/>
              <w:spacing w:line="240" w:lineRule="auto"/>
              <w:ind w:left="-141" w:firstLine="0"/>
              <w:jc w:val="center"/>
              <w:rPr/>
            </w:pPr>
            <w:r w:rsidDel="00000000" w:rsidR="00000000" w:rsidRPr="00000000">
              <w:rPr/>
              <w:drawing>
                <wp:inline distB="19050" distT="19050" distL="19050" distR="19050">
                  <wp:extent cx="836362" cy="666750"/>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36362" cy="666750"/>
                          </a:xfrm>
                          <a:prstGeom prst="rect"/>
                          <a:ln/>
                        </pic:spPr>
                      </pic:pic>
                    </a:graphicData>
                  </a:graphic>
                </wp:inline>
              </w:drawing>
            </w:r>
            <w:r w:rsidDel="00000000" w:rsidR="00000000" w:rsidRPr="00000000">
              <w:rPr>
                <w:rtl w:val="0"/>
              </w:rPr>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03">
            <w:pPr>
              <w:widowControl w:val="0"/>
              <w:spacing w:line="240" w:lineRule="auto"/>
              <w:ind w:left="0" w:firstLine="0"/>
              <w:jc w:val="center"/>
              <w:rPr>
                <w:b w:val="1"/>
                <w:sz w:val="32"/>
                <w:szCs w:val="32"/>
              </w:rPr>
            </w:pPr>
            <w:r w:rsidDel="00000000" w:rsidR="00000000" w:rsidRPr="00000000">
              <w:rPr>
                <w:b w:val="1"/>
                <w:color w:val="283f69"/>
                <w:sz w:val="32"/>
                <w:szCs w:val="32"/>
                <w:rtl w:val="0"/>
              </w:rPr>
              <w:t xml:space="preserve">IES CELTI</w:t>
            </w:r>
            <w:r w:rsidDel="00000000" w:rsidR="00000000" w:rsidRPr="00000000">
              <w:rPr>
                <w:b w:val="1"/>
                <w:sz w:val="32"/>
                <w:szCs w:val="32"/>
                <w:rtl w:val="0"/>
              </w:rPr>
              <w:t xml:space="preserve"> </w:t>
            </w:r>
          </w:p>
        </w:tc>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04">
            <w:pPr>
              <w:widowControl w:val="0"/>
              <w:spacing w:line="240" w:lineRule="auto"/>
              <w:jc w:val="center"/>
              <w:rPr>
                <w:b w:val="1"/>
                <w:color w:val="f57222"/>
                <w:sz w:val="32"/>
                <w:szCs w:val="32"/>
              </w:rPr>
            </w:pPr>
            <w:r w:rsidDel="00000000" w:rsidR="00000000" w:rsidRPr="00000000">
              <w:rPr>
                <w:b w:val="1"/>
                <w:color w:val="283f69"/>
                <w:sz w:val="32"/>
                <w:szCs w:val="32"/>
                <w:rtl w:val="0"/>
              </w:rPr>
              <w:t xml:space="preserve">CURSO </w:t>
            </w:r>
            <w:r w:rsidDel="00000000" w:rsidR="00000000" w:rsidRPr="00000000">
              <w:rPr>
                <w:b w:val="1"/>
                <w:color w:val="f57222"/>
                <w:sz w:val="32"/>
                <w:szCs w:val="32"/>
                <w:rtl w:val="0"/>
              </w:rPr>
              <w:t xml:space="preserve">2024-2025</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05">
            <w:pPr>
              <w:widowControl w:val="0"/>
              <w:spacing w:line="240" w:lineRule="auto"/>
              <w:jc w:val="center"/>
              <w:rPr>
                <w:rFonts w:ascii="Calibri" w:cs="Calibri" w:eastAsia="Calibri" w:hAnsi="Calibri"/>
                <w:sz w:val="27"/>
                <w:szCs w:val="27"/>
              </w:rPr>
            </w:pPr>
            <w:r w:rsidDel="00000000" w:rsidR="00000000" w:rsidRPr="00000000">
              <w:rPr>
                <w:rFonts w:ascii="Calibri" w:cs="Calibri" w:eastAsia="Calibri" w:hAnsi="Calibri"/>
                <w:sz w:val="27"/>
                <w:szCs w:val="27"/>
              </w:rPr>
              <w:drawing>
                <wp:inline distB="19050" distT="19050" distL="19050" distR="19050">
                  <wp:extent cx="659062" cy="547792"/>
                  <wp:effectExtent b="0" l="0" r="0" t="0"/>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659062" cy="547792"/>
                          </a:xfrm>
                          <a:prstGeom prst="rect"/>
                          <a:ln/>
                        </pic:spPr>
                      </pic:pic>
                    </a:graphicData>
                  </a:graphic>
                </wp:inline>
              </w:drawing>
            </w:r>
            <w:r w:rsidDel="00000000" w:rsidR="00000000" w:rsidRPr="00000000">
              <w:rPr>
                <w:rtl w:val="0"/>
              </w:rPr>
            </w:r>
          </w:p>
        </w:tc>
      </w:tr>
      <w:tr>
        <w:trPr>
          <w:cantSplit w:val="0"/>
          <w:trHeight w:val="379"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7"/>
                <w:szCs w:val="27"/>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7"/>
                <w:szCs w:val="27"/>
              </w:rPr>
            </w:pP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7"/>
                <w:szCs w:val="27"/>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7"/>
                <w:szCs w:val="27"/>
              </w:rPr>
            </w:pPr>
            <w:r w:rsidDel="00000000" w:rsidR="00000000" w:rsidRPr="00000000">
              <w:rPr>
                <w:rtl w:val="0"/>
              </w:rPr>
            </w:r>
          </w:p>
        </w:tc>
      </w:tr>
      <w:tr>
        <w:trPr>
          <w:cantSplit w:val="0"/>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7"/>
                <w:szCs w:val="27"/>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0B">
            <w:pPr>
              <w:widowControl w:val="0"/>
              <w:spacing w:line="240" w:lineRule="auto"/>
              <w:jc w:val="center"/>
              <w:rPr>
                <w:b w:val="1"/>
                <w:color w:val="283f69"/>
                <w:sz w:val="36"/>
                <w:szCs w:val="36"/>
              </w:rPr>
            </w:pPr>
            <w:r w:rsidDel="00000000" w:rsidR="00000000" w:rsidRPr="00000000">
              <w:rPr>
                <w:b w:val="1"/>
                <w:color w:val="283f69"/>
                <w:sz w:val="36"/>
                <w:szCs w:val="36"/>
                <w:rtl w:val="0"/>
              </w:rPr>
              <w:t xml:space="preserve">PRESENTACIÓN DE MATERIAS</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283f69"/>
                <w:sz w:val="36"/>
                <w:szCs w:val="36"/>
              </w:rPr>
            </w:pPr>
            <w:r w:rsidDel="00000000" w:rsidR="00000000" w:rsidRPr="00000000">
              <w:rPr>
                <w:rtl w:val="0"/>
              </w:rPr>
            </w:r>
          </w:p>
        </w:tc>
      </w:tr>
    </w:tbl>
    <w:p w:rsidR="00000000" w:rsidDel="00000000" w:rsidP="00000000" w:rsidRDefault="00000000" w:rsidRPr="00000000" w14:paraId="0000000E">
      <w:pPr>
        <w:widowControl w:val="0"/>
        <w:rPr/>
      </w:pPr>
      <w:r w:rsidDel="00000000" w:rsidR="00000000" w:rsidRPr="00000000">
        <w:rPr>
          <w:rtl w:val="0"/>
        </w:rPr>
      </w:r>
    </w:p>
    <w:tbl>
      <w:tblPr>
        <w:tblStyle w:val="Table2"/>
        <w:tblW w:w="1020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89"/>
        <w:gridCol w:w="2820"/>
        <w:tblGridChange w:id="0">
          <w:tblGrid>
            <w:gridCol w:w="7389"/>
            <w:gridCol w:w="2820"/>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0F">
            <w:pPr>
              <w:widowControl w:val="0"/>
              <w:spacing w:line="240" w:lineRule="auto"/>
              <w:rPr>
                <w:color w:val="283f69"/>
              </w:rPr>
            </w:pPr>
            <w:r w:rsidDel="00000000" w:rsidR="00000000" w:rsidRPr="00000000">
              <w:rPr>
                <w:b w:val="1"/>
                <w:color w:val="283f69"/>
                <w:sz w:val="24"/>
                <w:szCs w:val="24"/>
                <w:rtl w:val="0"/>
              </w:rPr>
              <w:t xml:space="preserve">MATERIA: </w:t>
            </w:r>
            <w:r w:rsidDel="00000000" w:rsidR="00000000" w:rsidRPr="00000000">
              <w:rPr>
                <w:color w:val="283f69"/>
                <w:sz w:val="24"/>
                <w:szCs w:val="24"/>
                <w:rtl w:val="0"/>
              </w:rPr>
              <w:t xml:space="preserve">   FRANCÉS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0">
            <w:pPr>
              <w:widowControl w:val="0"/>
              <w:spacing w:line="240" w:lineRule="auto"/>
              <w:rPr>
                <w:color w:val="283f69"/>
              </w:rPr>
            </w:pPr>
            <w:r w:rsidDel="00000000" w:rsidR="00000000" w:rsidRPr="00000000">
              <w:rPr>
                <w:b w:val="1"/>
                <w:color w:val="283f69"/>
                <w:sz w:val="24"/>
                <w:szCs w:val="24"/>
                <w:rtl w:val="0"/>
              </w:rPr>
              <w:t xml:space="preserve">NIVEL: </w:t>
            </w:r>
            <w:r w:rsidDel="00000000" w:rsidR="00000000" w:rsidRPr="00000000">
              <w:rPr>
                <w:color w:val="283f69"/>
                <w:sz w:val="24"/>
                <w:szCs w:val="24"/>
                <w:rtl w:val="0"/>
              </w:rPr>
              <w:t xml:space="preserve"> 2º ESO</w:t>
            </w:r>
            <w:r w:rsidDel="00000000" w:rsidR="00000000" w:rsidRPr="00000000">
              <w:rPr>
                <w:rtl w:val="0"/>
              </w:rPr>
            </w:r>
          </w:p>
        </w:tc>
      </w:tr>
      <w:tr>
        <w:trPr>
          <w:cantSplit w:val="0"/>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11">
            <w:pPr>
              <w:widowControl w:val="0"/>
              <w:spacing w:line="240" w:lineRule="auto"/>
              <w:rPr>
                <w:color w:val="283f69"/>
              </w:rPr>
            </w:pPr>
            <w:r w:rsidDel="00000000" w:rsidR="00000000" w:rsidRPr="00000000">
              <w:rPr>
                <w:b w:val="1"/>
                <w:color w:val="283f69"/>
                <w:sz w:val="24"/>
                <w:szCs w:val="24"/>
                <w:rtl w:val="0"/>
              </w:rPr>
              <w:t xml:space="preserve">PROFESOR: </w:t>
            </w:r>
            <w:r w:rsidDel="00000000" w:rsidR="00000000" w:rsidRPr="00000000">
              <w:rPr>
                <w:color w:val="283f69"/>
                <w:sz w:val="24"/>
                <w:szCs w:val="24"/>
                <w:rtl w:val="0"/>
              </w:rPr>
              <w:t xml:space="preserve"> DAVID PANADERO MOYA </w:t>
            </w:r>
            <w:r w:rsidDel="00000000" w:rsidR="00000000" w:rsidRPr="00000000">
              <w:rPr>
                <w:rtl w:val="0"/>
              </w:rPr>
            </w:r>
          </w:p>
        </w:tc>
      </w:tr>
    </w:tbl>
    <w:p w:rsidR="00000000" w:rsidDel="00000000" w:rsidP="00000000" w:rsidRDefault="00000000" w:rsidRPr="00000000" w14:paraId="00000013">
      <w:pPr>
        <w:widowControl w:val="0"/>
        <w:rPr/>
      </w:pPr>
      <w:r w:rsidDel="00000000" w:rsidR="00000000" w:rsidRPr="00000000">
        <w:rPr>
          <w:rtl w:val="0"/>
        </w:rPr>
      </w:r>
    </w:p>
    <w:tbl>
      <w:tblPr>
        <w:tblStyle w:val="Table3"/>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9"/>
        <w:tblGridChange w:id="0">
          <w:tblGrid>
            <w:gridCol w:w="10209"/>
          </w:tblGrid>
        </w:tblGridChange>
      </w:tblGrid>
      <w:tr>
        <w:trPr>
          <w:cantSplit w:val="0"/>
          <w:tblHeader w:val="0"/>
        </w:trPr>
        <w:tc>
          <w:tcPr>
            <w:shd w:fill="f1c232" w:val="clear"/>
            <w:tcMar>
              <w:top w:w="100.0" w:type="dxa"/>
              <w:left w:w="100.0" w:type="dxa"/>
              <w:bottom w:w="100.0" w:type="dxa"/>
              <w:right w:w="100.0" w:type="dxa"/>
            </w:tcMar>
          </w:tcPr>
          <w:p w:rsidR="00000000" w:rsidDel="00000000" w:rsidP="00000000" w:rsidRDefault="00000000" w:rsidRPr="00000000" w14:paraId="00000014">
            <w:pPr>
              <w:pStyle w:val="Heading1"/>
              <w:numPr>
                <w:ilvl w:val="0"/>
                <w:numId w:val="1"/>
              </w:numPr>
              <w:ind w:left="720" w:hanging="360"/>
              <w:rPr/>
            </w:pPr>
            <w:bookmarkStart w:colFirst="0" w:colLast="0" w:name="_heading=h.gjdgxs" w:id="0"/>
            <w:bookmarkEnd w:id="0"/>
            <w:r w:rsidDel="00000000" w:rsidR="00000000" w:rsidRPr="00000000">
              <w:rPr>
                <w:rtl w:val="0"/>
              </w:rPr>
              <w:t xml:space="preserve">SECUENCIACIÓN DE SABERES BÁSICOS.</w:t>
            </w:r>
          </w:p>
        </w:tc>
      </w:tr>
    </w:tbl>
    <w:p w:rsidR="00000000" w:rsidDel="00000000" w:rsidP="00000000" w:rsidRDefault="00000000" w:rsidRPr="00000000" w14:paraId="00000015">
      <w:pPr>
        <w:widowControl w:val="0"/>
        <w:rPr>
          <w:sz w:val="2"/>
          <w:szCs w:val="2"/>
        </w:rPr>
      </w:pPr>
      <w:r w:rsidDel="00000000" w:rsidR="00000000" w:rsidRPr="00000000">
        <w:rPr>
          <w:sz w:val="2"/>
          <w:szCs w:val="2"/>
          <w:rtl w:val="0"/>
        </w:rPr>
        <w:t xml:space="preserve">SEcc</w:t>
      </w:r>
    </w:p>
    <w:tbl>
      <w:tblPr>
        <w:tblStyle w:val="Table4"/>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8724"/>
        <w:tblGridChange w:id="0">
          <w:tblGrid>
            <w:gridCol w:w="1485"/>
            <w:gridCol w:w="8724"/>
          </w:tblGrid>
        </w:tblGridChange>
      </w:tblGrid>
      <w:tr>
        <w:trPr>
          <w:cantSplit w:val="0"/>
          <w:tblHeader w:val="0"/>
        </w:trPr>
        <w:tc>
          <w:tcPr>
            <w:shd w:fill="acc730" w:val="clear"/>
            <w:tcMar>
              <w:top w:w="100.0" w:type="dxa"/>
              <w:left w:w="100.0" w:type="dxa"/>
              <w:bottom w:w="100.0" w:type="dxa"/>
              <w:right w:w="100.0" w:type="dxa"/>
            </w:tcMar>
          </w:tcPr>
          <w:p w:rsidR="00000000" w:rsidDel="00000000" w:rsidP="00000000" w:rsidRDefault="00000000" w:rsidRPr="00000000" w14:paraId="00000016">
            <w:pPr>
              <w:widowControl w:val="0"/>
              <w:spacing w:line="240" w:lineRule="auto"/>
              <w:ind w:left="113" w:firstLine="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Trimestre </w:t>
            </w:r>
          </w:p>
        </w:tc>
        <w:tc>
          <w:tcPr>
            <w:shd w:fill="acc730" w:val="clear"/>
            <w:tcMar>
              <w:top w:w="100.0" w:type="dxa"/>
              <w:left w:w="100.0" w:type="dxa"/>
              <w:bottom w:w="100.0" w:type="dxa"/>
              <w:right w:w="100.0" w:type="dxa"/>
            </w:tcMar>
          </w:tcPr>
          <w:p w:rsidR="00000000" w:rsidDel="00000000" w:rsidP="00000000" w:rsidRDefault="00000000" w:rsidRPr="00000000" w14:paraId="00000017">
            <w:pPr>
              <w:widowControl w:val="0"/>
              <w:spacing w:line="240" w:lineRule="auto"/>
              <w:ind w:left="122" w:firstLine="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Secuenciación</w:t>
            </w:r>
          </w:p>
        </w:tc>
      </w:tr>
      <w:tr>
        <w:trPr>
          <w:cantSplit w:val="0"/>
          <w:tblHeader w:val="0"/>
        </w:trPr>
        <w:tc>
          <w:tcPr>
            <w:shd w:fill="e8acb3" w:val="clear"/>
            <w:tcMar>
              <w:top w:w="100.0" w:type="dxa"/>
              <w:left w:w="100.0" w:type="dxa"/>
              <w:bottom w:w="100.0" w:type="dxa"/>
              <w:right w:w="100.0" w:type="dxa"/>
            </w:tcMar>
          </w:tcPr>
          <w:p w:rsidR="00000000" w:rsidDel="00000000" w:rsidP="00000000" w:rsidRDefault="00000000" w:rsidRPr="00000000" w14:paraId="00000018">
            <w:pPr>
              <w:widowControl w:val="0"/>
              <w:spacing w:line="240" w:lineRule="auto"/>
              <w:ind w:left="131"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Primer trimestre</w:t>
            </w:r>
          </w:p>
        </w:tc>
        <w:tc>
          <w:tcPr>
            <w:shd w:fill="auto" w:val="clear"/>
            <w:tcMar>
              <w:top w:w="100.0" w:type="dxa"/>
              <w:left w:w="100.0" w:type="dxa"/>
              <w:bottom w:w="100.0" w:type="dxa"/>
              <w:right w:w="100.0" w:type="dxa"/>
            </w:tcMar>
          </w:tcPr>
          <w:p w:rsidR="00000000" w:rsidDel="00000000" w:rsidP="00000000" w:rsidRDefault="00000000" w:rsidRPr="00000000" w14:paraId="00000019">
            <w:pPr>
              <w:widowControl w:val="0"/>
              <w:spacing w:before="8"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Unité 0: On recommence</w:t>
            </w:r>
          </w:p>
          <w:p w:rsidR="00000000" w:rsidDel="00000000" w:rsidP="00000000" w:rsidRDefault="00000000" w:rsidRPr="00000000" w14:paraId="0000001A">
            <w:pPr>
              <w:widowControl w:val="0"/>
              <w:spacing w:before="8"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Unité 1: Ma semaine</w:t>
            </w:r>
          </w:p>
          <w:p w:rsidR="00000000" w:rsidDel="00000000" w:rsidP="00000000" w:rsidRDefault="00000000" w:rsidRPr="00000000" w14:paraId="0000001B">
            <w:pPr>
              <w:widowControl w:val="0"/>
              <w:spacing w:before="8"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Unité 2: En ville</w:t>
            </w:r>
          </w:p>
        </w:tc>
      </w:tr>
      <w:tr>
        <w:trPr>
          <w:cantSplit w:val="0"/>
          <w:tblHeader w:val="0"/>
        </w:trPr>
        <w:tc>
          <w:tcPr>
            <w:shd w:fill="e8acb3" w:val="clear"/>
            <w:tcMar>
              <w:top w:w="100.0" w:type="dxa"/>
              <w:left w:w="100.0" w:type="dxa"/>
              <w:bottom w:w="100.0" w:type="dxa"/>
              <w:right w:w="100.0" w:type="dxa"/>
            </w:tcMar>
          </w:tcPr>
          <w:p w:rsidR="00000000" w:rsidDel="00000000" w:rsidP="00000000" w:rsidRDefault="00000000" w:rsidRPr="00000000" w14:paraId="0000001C">
            <w:pPr>
              <w:widowControl w:val="0"/>
              <w:spacing w:line="240" w:lineRule="auto"/>
              <w:ind w:left="12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Segundo trimestre</w:t>
            </w:r>
          </w:p>
        </w:tc>
        <w:tc>
          <w:tcPr>
            <w:shd w:fill="auto" w:val="clear"/>
            <w:tcMar>
              <w:top w:w="100.0" w:type="dxa"/>
              <w:left w:w="100.0" w:type="dxa"/>
              <w:bottom w:w="100.0" w:type="dxa"/>
              <w:right w:w="100.0" w:type="dxa"/>
            </w:tcMar>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before="8" w:line="240" w:lineRule="auto"/>
              <w:rPr>
                <w:rFonts w:ascii="Calibri" w:cs="Calibri" w:eastAsia="Calibri" w:hAnsi="Calibri"/>
                <w:sz w:val="21"/>
                <w:szCs w:val="21"/>
              </w:rPr>
            </w:pPr>
            <w:r w:rsidDel="00000000" w:rsidR="00000000" w:rsidRPr="00000000">
              <w:rPr>
                <w:rFonts w:ascii="Calibri" w:cs="Calibri" w:eastAsia="Calibri" w:hAnsi="Calibri"/>
                <w:sz w:val="24"/>
                <w:szCs w:val="24"/>
                <w:rtl w:val="0"/>
              </w:rPr>
              <w:t xml:space="preserve">Unité 3: </w:t>
            </w:r>
            <w:r w:rsidDel="00000000" w:rsidR="00000000" w:rsidRPr="00000000">
              <w:rPr>
                <w:rFonts w:ascii="Calibri" w:cs="Calibri" w:eastAsia="Calibri" w:hAnsi="Calibri"/>
                <w:sz w:val="21"/>
                <w:szCs w:val="21"/>
                <w:rtl w:val="0"/>
              </w:rPr>
              <w:t xml:space="preserve">À table!</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before="8" w:line="240" w:lineRule="auto"/>
              <w:rPr>
                <w:rFonts w:ascii="Calibri" w:cs="Calibri" w:eastAsia="Calibri" w:hAnsi="Calibri"/>
                <w:sz w:val="21"/>
                <w:szCs w:val="21"/>
              </w:rPr>
            </w:pPr>
            <w:r w:rsidDel="00000000" w:rsidR="00000000" w:rsidRPr="00000000">
              <w:rPr>
                <w:rFonts w:ascii="Calibri" w:cs="Calibri" w:eastAsia="Calibri" w:hAnsi="Calibri"/>
                <w:sz w:val="24"/>
                <w:szCs w:val="24"/>
                <w:rtl w:val="0"/>
              </w:rPr>
              <w:t xml:space="preserve">Unité 4: On s’amuse!</w:t>
            </w:r>
            <w:r w:rsidDel="00000000" w:rsidR="00000000" w:rsidRPr="00000000">
              <w:rPr>
                <w:rtl w:val="0"/>
              </w:rPr>
            </w:r>
          </w:p>
        </w:tc>
      </w:tr>
      <w:tr>
        <w:trPr>
          <w:cantSplit w:val="0"/>
          <w:tblHeader w:val="0"/>
        </w:trPr>
        <w:tc>
          <w:tcPr>
            <w:shd w:fill="e8acb3" w:val="clear"/>
            <w:tcMar>
              <w:top w:w="100.0" w:type="dxa"/>
              <w:left w:w="100.0" w:type="dxa"/>
              <w:bottom w:w="100.0" w:type="dxa"/>
              <w:right w:w="100.0" w:type="dxa"/>
            </w:tcMar>
          </w:tcPr>
          <w:p w:rsidR="00000000" w:rsidDel="00000000" w:rsidP="00000000" w:rsidRDefault="00000000" w:rsidRPr="00000000" w14:paraId="0000001F">
            <w:pPr>
              <w:widowControl w:val="0"/>
              <w:spacing w:line="240" w:lineRule="auto"/>
              <w:ind w:left="113"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Tercer trimestre</w:t>
            </w:r>
          </w:p>
        </w:tc>
        <w:tc>
          <w:tcPr>
            <w:shd w:fill="auto" w:val="clear"/>
            <w:tcMar>
              <w:top w:w="100.0" w:type="dxa"/>
              <w:left w:w="100.0" w:type="dxa"/>
              <w:bottom w:w="100.0" w:type="dxa"/>
              <w:right w:w="100.0" w:type="dxa"/>
            </w:tcMar>
          </w:tcPr>
          <w:p w:rsidR="00000000" w:rsidDel="00000000" w:rsidP="00000000" w:rsidRDefault="00000000" w:rsidRPr="00000000" w14:paraId="00000020">
            <w:pPr>
              <w:widowControl w:val="0"/>
              <w:spacing w:before="8"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Unité 5: Les achats</w:t>
            </w:r>
          </w:p>
          <w:p w:rsidR="00000000" w:rsidDel="00000000" w:rsidP="00000000" w:rsidRDefault="00000000" w:rsidRPr="00000000" w14:paraId="00000021">
            <w:pPr>
              <w:widowControl w:val="0"/>
              <w:spacing w:before="8"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Unité 6: Voyage, voyage!</w:t>
            </w:r>
          </w:p>
        </w:tc>
      </w:tr>
    </w:tbl>
    <w:p w:rsidR="00000000" w:rsidDel="00000000" w:rsidP="00000000" w:rsidRDefault="00000000" w:rsidRPr="00000000" w14:paraId="00000022">
      <w:pPr>
        <w:widowControl w:val="0"/>
        <w:rPr/>
      </w:pPr>
      <w:r w:rsidDel="00000000" w:rsidR="00000000" w:rsidRPr="00000000">
        <w:rPr>
          <w:rtl w:val="0"/>
        </w:rPr>
      </w:r>
    </w:p>
    <w:tbl>
      <w:tblPr>
        <w:tblStyle w:val="Table5"/>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9"/>
        <w:tblGridChange w:id="0">
          <w:tblGrid>
            <w:gridCol w:w="10209"/>
          </w:tblGrid>
        </w:tblGridChange>
      </w:tblGrid>
      <w:tr>
        <w:trPr>
          <w:cantSplit w:val="0"/>
          <w:tblHeader w:val="0"/>
        </w:trPr>
        <w:tc>
          <w:tcPr>
            <w:shd w:fill="f1c232" w:val="clear"/>
            <w:tcMar>
              <w:top w:w="100.0" w:type="dxa"/>
              <w:left w:w="100.0" w:type="dxa"/>
              <w:bottom w:w="100.0" w:type="dxa"/>
              <w:right w:w="100.0" w:type="dxa"/>
            </w:tcMar>
          </w:tcPr>
          <w:p w:rsidR="00000000" w:rsidDel="00000000" w:rsidP="00000000" w:rsidRDefault="00000000" w:rsidRPr="00000000" w14:paraId="00000023">
            <w:pPr>
              <w:pStyle w:val="Heading1"/>
              <w:widowControl w:val="0"/>
              <w:numPr>
                <w:ilvl w:val="0"/>
                <w:numId w:val="1"/>
              </w:numPr>
              <w:ind w:left="720" w:hanging="360"/>
              <w:rPr/>
            </w:pPr>
            <w:bookmarkStart w:colFirst="0" w:colLast="0" w:name="_heading=h.30j0zll" w:id="1"/>
            <w:bookmarkEnd w:id="1"/>
            <w:r w:rsidDel="00000000" w:rsidR="00000000" w:rsidRPr="00000000">
              <w:rPr>
                <w:rtl w:val="0"/>
              </w:rPr>
              <w:t xml:space="preserve">EVALUACIÓN.</w:t>
            </w:r>
          </w:p>
        </w:tc>
      </w:tr>
    </w:tbl>
    <w:p w:rsidR="00000000" w:rsidDel="00000000" w:rsidP="00000000" w:rsidRDefault="00000000" w:rsidRPr="00000000" w14:paraId="00000024">
      <w:pPr>
        <w:widowControl w:val="0"/>
        <w:rPr>
          <w:sz w:val="2"/>
          <w:szCs w:val="2"/>
        </w:rPr>
      </w:pPr>
      <w:r w:rsidDel="00000000" w:rsidR="00000000" w:rsidRPr="00000000">
        <w:rPr>
          <w:rtl w:val="0"/>
        </w:rPr>
      </w:r>
    </w:p>
    <w:tbl>
      <w:tblPr>
        <w:tblStyle w:val="Table6"/>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9"/>
        <w:tblGridChange w:id="0">
          <w:tblGrid>
            <w:gridCol w:w="10209"/>
          </w:tblGrid>
        </w:tblGridChange>
      </w:tblGrid>
      <w:tr>
        <w:trPr>
          <w:cantSplit w:val="0"/>
          <w:tblHeader w:val="0"/>
        </w:trPr>
        <w:tc>
          <w:tcPr>
            <w:shd w:fill="acc730" w:val="clear"/>
            <w:tcMar>
              <w:top w:w="100.0" w:type="dxa"/>
              <w:left w:w="100.0" w:type="dxa"/>
              <w:bottom w:w="100.0" w:type="dxa"/>
              <w:right w:w="100.0" w:type="dxa"/>
            </w:tcMar>
          </w:tcPr>
          <w:p w:rsidR="00000000" w:rsidDel="00000000" w:rsidP="00000000" w:rsidRDefault="00000000" w:rsidRPr="00000000" w14:paraId="00000025">
            <w:pPr>
              <w:pStyle w:val="Heading2"/>
              <w:widowControl w:val="0"/>
              <w:rPr>
                <w:shd w:fill="acc730" w:val="clear"/>
              </w:rPr>
            </w:pPr>
            <w:bookmarkStart w:colFirst="0" w:colLast="0" w:name="_heading=h.1fob9te" w:id="2"/>
            <w:bookmarkEnd w:id="2"/>
            <w:r w:rsidDel="00000000" w:rsidR="00000000" w:rsidRPr="00000000">
              <w:rPr>
                <w:rtl w:val="0"/>
              </w:rPr>
              <w:t xml:space="preserve">2.1. COMPETENCIAS ESPECÍFICAS / CRITERIOS DE EVALUACIÓN</w:t>
            </w:r>
            <w:r w:rsidDel="00000000" w:rsidR="00000000" w:rsidRPr="00000000">
              <w:rPr>
                <w:rtl w:val="0"/>
              </w:rPr>
            </w:r>
          </w:p>
        </w:tc>
      </w:tr>
    </w:tbl>
    <w:p w:rsidR="00000000" w:rsidDel="00000000" w:rsidP="00000000" w:rsidRDefault="00000000" w:rsidRPr="00000000" w14:paraId="00000026">
      <w:pPr>
        <w:widowControl w:val="0"/>
        <w:rPr>
          <w:sz w:val="2"/>
          <w:szCs w:val="2"/>
        </w:rPr>
      </w:pPr>
      <w:r w:rsidDel="00000000" w:rsidR="00000000" w:rsidRPr="00000000">
        <w:rPr>
          <w:rtl w:val="0"/>
        </w:rPr>
      </w:r>
    </w:p>
    <w:tbl>
      <w:tblPr>
        <w:tblStyle w:val="Table7"/>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9"/>
        <w:tblGridChange w:id="0">
          <w:tblGrid>
            <w:gridCol w:w="1020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7">
            <w:pPr>
              <w:keepLines w:val="1"/>
              <w:widowControl w:val="0"/>
              <w:spacing w:after="40" w:before="240" w:line="240" w:lineRule="auto"/>
              <w:jc w:val="both"/>
              <w:rPr>
                <w:rFonts w:ascii="Calibri" w:cs="Calibri" w:eastAsia="Calibri" w:hAnsi="Calibri"/>
                <w:b w:val="1"/>
              </w:rPr>
            </w:pPr>
            <w:r w:rsidDel="00000000" w:rsidR="00000000" w:rsidRPr="00000000">
              <w:rPr>
                <w:b w:val="1"/>
                <w:rtl w:val="0"/>
              </w:rPr>
              <w:t xml:space="preserve">Competencia específica: FR2.2.1.Comprender e interpretar el sentido general y los detalles más relevantes de textos orales, escritos y multimodales expresados de forma clara y en la lengua estándar, buscando fuentes fiables en soportes tanto analógicos como digitales, y haciendo uso de estrategias como la inferencia de significados, para responder a necesidades comunicativas concretas.</w:t>
            </w:r>
            <w:r w:rsidDel="00000000" w:rsidR="00000000" w:rsidRPr="00000000">
              <w:rPr>
                <w:rtl w:val="0"/>
              </w:rPr>
            </w:r>
          </w:p>
          <w:p w:rsidR="00000000" w:rsidDel="00000000" w:rsidP="00000000" w:rsidRDefault="00000000" w:rsidRPr="00000000" w14:paraId="00000028">
            <w:pPr>
              <w:keepLines w:val="1"/>
              <w:widowControl w:val="0"/>
              <w:spacing w:after="40" w:before="240" w:line="240" w:lineRule="auto"/>
              <w:jc w:val="both"/>
              <w:rPr/>
            </w:pPr>
            <w:r w:rsidDel="00000000" w:rsidR="00000000" w:rsidRPr="00000000">
              <w:rPr>
                <w:rtl w:val="0"/>
              </w:rPr>
              <w:t xml:space="preserve">FR2.2.1.1.Interpretar y analizar el sentido global y la información específica y explícita de textos orales, escritos y multimodales breves y sencillos sobre temas frecuentes y cotidianos, de relevancia personal y próximos a su experiencia vital y cultural, propios de los ámbitos de las relaciones interpersonales, del aprendizaje, de los medios de comunicación y de la ficción expresados de forma clara y en la lengua estándar a través de diversos soportes analógicos y digitales.  </w:t>
            </w:r>
          </w:p>
          <w:p w:rsidR="00000000" w:rsidDel="00000000" w:rsidP="00000000" w:rsidRDefault="00000000" w:rsidRPr="00000000" w14:paraId="00000029">
            <w:pPr>
              <w:keepLines w:val="1"/>
              <w:widowControl w:val="0"/>
              <w:spacing w:after="40" w:before="240" w:line="240" w:lineRule="auto"/>
              <w:jc w:val="both"/>
              <w:rPr/>
            </w:pPr>
            <w:r w:rsidDel="00000000" w:rsidR="00000000" w:rsidRPr="00000000">
              <w:rPr>
                <w:rtl w:val="0"/>
              </w:rPr>
              <w:t xml:space="preserve"> FR2.2.1.2.Interpretar y valorar el contenido y los rasgos discursivos de textos orales, escritos y multimodales breves y sencillos de los ámbitos de las relaciones interpersonales, de los medios de comunicación social y del aprendizaje. </w:t>
            </w:r>
          </w:p>
          <w:p w:rsidR="00000000" w:rsidDel="00000000" w:rsidP="00000000" w:rsidRDefault="00000000" w:rsidRPr="00000000" w14:paraId="0000002A">
            <w:pPr>
              <w:keepLines w:val="1"/>
              <w:widowControl w:val="0"/>
              <w:spacing w:after="40" w:before="240" w:line="240" w:lineRule="auto"/>
              <w:jc w:val="both"/>
              <w:rPr/>
            </w:pPr>
            <w:r w:rsidDel="00000000" w:rsidR="00000000" w:rsidRPr="00000000">
              <w:rPr>
                <w:rtl w:val="0"/>
              </w:rPr>
              <w:t xml:space="preserve">FR2.2.1.3.Seleccionar, organizar y aplicar de forma guiada las estrategias y conocimientos más adecuados en situaciones comunicativas cotidianas para comprender el sentido general, la información esencial y los detalles más relevantes de los textos orales, escritos y multimodales; inferir significados basándose en el ámbito contextual e interpretar elementos no verbales; y buscar y seleccionar información mediante la consulta en fuentes fiables.</w:t>
            </w:r>
          </w:p>
          <w:p w:rsidR="00000000" w:rsidDel="00000000" w:rsidP="00000000" w:rsidRDefault="00000000" w:rsidRPr="00000000" w14:paraId="0000002B">
            <w:pPr>
              <w:keepLines w:val="1"/>
              <w:widowControl w:val="0"/>
              <w:spacing w:after="40" w:before="240" w:line="240" w:lineRule="auto"/>
              <w:jc w:val="both"/>
              <w:rPr>
                <w:rFonts w:ascii="Calibri" w:cs="Calibri" w:eastAsia="Calibri" w:hAnsi="Calibri"/>
                <w:b w:val="1"/>
              </w:rPr>
            </w:pPr>
            <w:r w:rsidDel="00000000" w:rsidR="00000000" w:rsidRPr="00000000">
              <w:rPr>
                <w:b w:val="1"/>
                <w:rtl w:val="0"/>
              </w:rPr>
              <w:t xml:space="preserve">Competencia específica: FR2.2.2.Producir textos originales orales, escritos y multimodales, de extensión media, sencillos y con una organización clara, buscando en fuentes fiables y usando estrategias tales como la planificación, la compensación o la autorreparación, para expresar de forma creativa, adecuada y coherente mensajes relevantes y para responder a propósitos comunicativos concretos.</w:t>
            </w:r>
            <w:r w:rsidDel="00000000" w:rsidR="00000000" w:rsidRPr="00000000">
              <w:rPr>
                <w:rtl w:val="0"/>
              </w:rPr>
            </w:r>
          </w:p>
          <w:p w:rsidR="00000000" w:rsidDel="00000000" w:rsidP="00000000" w:rsidRDefault="00000000" w:rsidRPr="00000000" w14:paraId="0000002C">
            <w:pPr>
              <w:keepLines w:val="1"/>
              <w:widowControl w:val="0"/>
              <w:spacing w:after="40" w:before="240" w:line="240" w:lineRule="auto"/>
              <w:jc w:val="both"/>
              <w:rPr/>
            </w:pPr>
            <w:r w:rsidDel="00000000" w:rsidR="00000000" w:rsidRPr="00000000">
              <w:rPr>
                <w:rtl w:val="0"/>
              </w:rPr>
              <w:t xml:space="preserve">FR2.2.2.1.Expresar oralmente textos breves, sencillos, estructurados, comprensibles y adecuados a la situación comunicativa sobre asuntos cotidianos y frecuentes, de relevancia para el alumnado, con el fin de describir, narrar e informar sobre temas concretos, en diferentes soportes analógicos y digitales, utilizando de forma guiada recursos verbales y no verbales, así como estrategias de planificación y control de la producción. </w:t>
            </w:r>
          </w:p>
          <w:p w:rsidR="00000000" w:rsidDel="00000000" w:rsidP="00000000" w:rsidRDefault="00000000" w:rsidRPr="00000000" w14:paraId="0000002D">
            <w:pPr>
              <w:keepLines w:val="1"/>
              <w:widowControl w:val="0"/>
              <w:spacing w:after="40" w:before="240" w:line="240" w:lineRule="auto"/>
              <w:jc w:val="both"/>
              <w:rPr/>
            </w:pPr>
            <w:r w:rsidDel="00000000" w:rsidR="00000000" w:rsidRPr="00000000">
              <w:rPr>
                <w:rtl w:val="0"/>
              </w:rPr>
              <w:t xml:space="preserve">FR2.2.2.2.Organizar y redactar textos breves, sencillos y comprensibles con aceptable claridad, coherencia, cohesión y adecuación a la situación comunicativa propuesta, de manera gradualmente autónoma, a través de herramientas analógicas y digitales, sobre asuntos cotidianos y frecuentes de relevancia para el alumnado y próximos a su experiencia, respetando la propiedad intelectual y evitando el plagio. </w:t>
            </w:r>
          </w:p>
          <w:p w:rsidR="00000000" w:rsidDel="00000000" w:rsidP="00000000" w:rsidRDefault="00000000" w:rsidRPr="00000000" w14:paraId="0000002E">
            <w:pPr>
              <w:keepLines w:val="1"/>
              <w:widowControl w:val="0"/>
              <w:spacing w:after="40" w:before="240" w:line="240" w:lineRule="auto"/>
              <w:jc w:val="both"/>
              <w:rPr>
                <w:rFonts w:ascii="Calibri" w:cs="Calibri" w:eastAsia="Calibri" w:hAnsi="Calibri"/>
                <w:b w:val="1"/>
              </w:rPr>
            </w:pPr>
            <w:r w:rsidDel="00000000" w:rsidR="00000000" w:rsidRPr="00000000">
              <w:rPr>
                <w:rtl w:val="0"/>
              </w:rPr>
              <w:t xml:space="preserve">FR2.2.2.3.Seleccionar, organizar y aplicar de forma guiada gradualmente autónoma conocimientos y estrategias para planificar, producir y revisar textos orales y escritos comprensibles, coherentes y adecuados a las intenciones comunicativas, las características contextuales y la tipología textual, usando con ayuda los recursos físicos o digitales más adecuados en función de la tarea y las necesidades de cada momento, teniendo en cuenta las personas a quienes va dirigido el texto.</w:t>
            </w:r>
            <w:r w:rsidDel="00000000" w:rsidR="00000000" w:rsidRPr="00000000">
              <w:rPr>
                <w:rtl w:val="0"/>
              </w:rPr>
            </w:r>
          </w:p>
          <w:p w:rsidR="00000000" w:rsidDel="00000000" w:rsidP="00000000" w:rsidRDefault="00000000" w:rsidRPr="00000000" w14:paraId="0000002F">
            <w:pPr>
              <w:keepLines w:val="1"/>
              <w:widowControl w:val="0"/>
              <w:spacing w:after="40" w:before="240" w:line="240" w:lineRule="auto"/>
              <w:jc w:val="both"/>
              <w:rPr>
                <w:rFonts w:ascii="Calibri" w:cs="Calibri" w:eastAsia="Calibri" w:hAnsi="Calibri"/>
                <w:b w:val="1"/>
              </w:rPr>
            </w:pPr>
            <w:r w:rsidDel="00000000" w:rsidR="00000000" w:rsidRPr="00000000">
              <w:rPr>
                <w:b w:val="1"/>
                <w:rtl w:val="0"/>
              </w:rPr>
              <w:t xml:space="preserve">Competencia específica: FR2.2.3.Interactuar con otras personas de manera oral y escrita con creciente autonomía, usando estrategias de cooperación y empleando recursos analógicos y digitales, para responder a propósitos comunicativos concretos en intercambios respetuosos con las normas de cortesía.</w:t>
            </w:r>
            <w:r w:rsidDel="00000000" w:rsidR="00000000" w:rsidRPr="00000000">
              <w:rPr>
                <w:rtl w:val="0"/>
              </w:rPr>
            </w:r>
          </w:p>
          <w:p w:rsidR="00000000" w:rsidDel="00000000" w:rsidP="00000000" w:rsidRDefault="00000000" w:rsidRPr="00000000" w14:paraId="00000030">
            <w:pPr>
              <w:keepLines w:val="1"/>
              <w:widowControl w:val="0"/>
              <w:spacing w:after="40" w:before="240" w:line="240" w:lineRule="auto"/>
              <w:jc w:val="both"/>
              <w:rPr/>
            </w:pPr>
            <w:r w:rsidDel="00000000" w:rsidR="00000000" w:rsidRPr="00000000">
              <w:rPr>
                <w:rtl w:val="0"/>
              </w:rPr>
              <w:t xml:space="preserve">FR2.2.3.1.Planificar y participar en situaciones interactivas breves y sencillas sobre temas cotidianos, de relevancia personal y próximos a su experiencia, a través de diversos soportes analógicos y digitales en entornos síncronos o asíncronos, apoyándose en recursos tales como la repetición, el ritmo pausado o el lenguaje no verbal, y mostrando empatía y respeto por la cortesía lingüística y la etiqueta digital, así como por las diferentes necesidades, ideas, inquietudes, iniciativas y motivaciones de las y los interlocutores. </w:t>
            </w:r>
          </w:p>
          <w:p w:rsidR="00000000" w:rsidDel="00000000" w:rsidP="00000000" w:rsidRDefault="00000000" w:rsidRPr="00000000" w14:paraId="00000031">
            <w:pPr>
              <w:keepLines w:val="1"/>
              <w:widowControl w:val="0"/>
              <w:spacing w:after="40" w:before="240" w:line="240" w:lineRule="auto"/>
              <w:jc w:val="both"/>
              <w:rPr>
                <w:rFonts w:ascii="Calibri" w:cs="Calibri" w:eastAsia="Calibri" w:hAnsi="Calibri"/>
                <w:b w:val="1"/>
              </w:rPr>
            </w:pPr>
            <w:r w:rsidDel="00000000" w:rsidR="00000000" w:rsidRPr="00000000">
              <w:rPr>
                <w:rtl w:val="0"/>
              </w:rPr>
              <w:t xml:space="preserve">FR2.2.3.2.Seleccionar, organizar y utilizar progresivamente, en entornos próximos, de relevancia personal, estrategias adecuadas para iniciar, mantener y terminar la comunicación; tomar y ceder la palabra; y solicitar y formular aclaraciones y explicaciones, comparar y resumir brevemente en situaciones cercanas a su entorno personal, familiar y escolar.</w:t>
            </w:r>
            <w:r w:rsidDel="00000000" w:rsidR="00000000" w:rsidRPr="00000000">
              <w:rPr>
                <w:rtl w:val="0"/>
              </w:rPr>
            </w:r>
          </w:p>
          <w:p w:rsidR="00000000" w:rsidDel="00000000" w:rsidP="00000000" w:rsidRDefault="00000000" w:rsidRPr="00000000" w14:paraId="00000032">
            <w:pPr>
              <w:keepLines w:val="1"/>
              <w:widowControl w:val="0"/>
              <w:spacing w:after="40" w:before="240" w:line="240" w:lineRule="auto"/>
              <w:jc w:val="both"/>
              <w:rPr>
                <w:rFonts w:ascii="Calibri" w:cs="Calibri" w:eastAsia="Calibri" w:hAnsi="Calibri"/>
                <w:b w:val="1"/>
              </w:rPr>
            </w:pPr>
            <w:r w:rsidDel="00000000" w:rsidR="00000000" w:rsidRPr="00000000">
              <w:rPr>
                <w:b w:val="1"/>
                <w:rtl w:val="0"/>
              </w:rPr>
              <w:t xml:space="preserve">Competencia específica: FR2.2.4.Mediar en situaciones cotidianas entre distintas lenguas, tanto en un contexto oral como escrito, usando estrategias y conocimientos sencillos orientados a explicar conceptos o simplificar mensajes, para transmitir información de manera eficiente, clara y responsable.</w:t>
            </w:r>
            <w:r w:rsidDel="00000000" w:rsidR="00000000" w:rsidRPr="00000000">
              <w:rPr>
                <w:rtl w:val="0"/>
              </w:rPr>
            </w:r>
          </w:p>
          <w:p w:rsidR="00000000" w:rsidDel="00000000" w:rsidP="00000000" w:rsidRDefault="00000000" w:rsidRPr="00000000" w14:paraId="00000033">
            <w:pPr>
              <w:keepLines w:val="1"/>
              <w:widowControl w:val="0"/>
              <w:spacing w:after="40" w:before="240" w:line="240" w:lineRule="auto"/>
              <w:jc w:val="both"/>
              <w:rPr/>
            </w:pPr>
            <w:r w:rsidDel="00000000" w:rsidR="00000000" w:rsidRPr="00000000">
              <w:rPr>
                <w:rtl w:val="0"/>
              </w:rPr>
              <w:t xml:space="preserve">FR2.2.4.1.Inferir, reformular y explicar textos, conceptos y comunicaciones breves y sencillas en situaciones habituales en las que atender a la diversidad, mostrando respeto y empatía por las y los interlocutores y por las lenguas empleadas, e interés por participar de manera razonada y cooperativa en la solución de problemas de intercomprensión y de entendimiento en su entorno cercano, apoyándose en distintos recursos y soportes analógicos y digitales.</w:t>
            </w:r>
          </w:p>
          <w:p w:rsidR="00000000" w:rsidDel="00000000" w:rsidP="00000000" w:rsidRDefault="00000000" w:rsidRPr="00000000" w14:paraId="00000034">
            <w:pPr>
              <w:keepLines w:val="1"/>
              <w:widowControl w:val="0"/>
              <w:spacing w:after="40" w:before="240" w:line="240" w:lineRule="auto"/>
              <w:jc w:val="both"/>
              <w:rPr/>
            </w:pPr>
            <w:r w:rsidDel="00000000" w:rsidR="00000000" w:rsidRPr="00000000">
              <w:rPr>
                <w:rtl w:val="0"/>
              </w:rPr>
              <w:t xml:space="preserve"> FR2.2.4.2.Aplicar, de forma gradualmente autónoma, estrategias variadas que ayuden a crear puentes y faciliten la comprensión, explicación y producción de información y la comunicación, adecuadas a las intenciones comunicativas, usando recursos y apoyos físicos o digitales en función de las necesidades de cada Momento.</w:t>
            </w:r>
          </w:p>
          <w:p w:rsidR="00000000" w:rsidDel="00000000" w:rsidP="00000000" w:rsidRDefault="00000000" w:rsidRPr="00000000" w14:paraId="00000035">
            <w:pPr>
              <w:keepLines w:val="1"/>
              <w:widowControl w:val="0"/>
              <w:spacing w:after="40" w:before="240" w:line="240" w:lineRule="auto"/>
              <w:jc w:val="both"/>
              <w:rPr>
                <w:b w:val="1"/>
              </w:rPr>
            </w:pPr>
            <w:r w:rsidDel="00000000" w:rsidR="00000000" w:rsidRPr="00000000">
              <w:rPr>
                <w:b w:val="1"/>
                <w:rtl w:val="0"/>
              </w:rPr>
              <w:t xml:space="preserve">  Competencia específica: FR2.2.5.Ampliar y usar los repertorios lingüísticos personales entre distintas lenguas, analizando sus similitudes y diferencias, reflexionando de forma crítica sobre su funcionamiento y tomando conciencia de las estrategias y conocimientos propios, para mejorar la respuesta a necesidades comunicativas concretas y ampliar las estrategias de aprendizaje en las distintas lenguas.  </w:t>
            </w:r>
          </w:p>
          <w:p w:rsidR="00000000" w:rsidDel="00000000" w:rsidP="00000000" w:rsidRDefault="00000000" w:rsidRPr="00000000" w14:paraId="00000036">
            <w:pPr>
              <w:keepLines w:val="1"/>
              <w:widowControl w:val="0"/>
              <w:spacing w:after="40" w:before="240" w:line="240" w:lineRule="auto"/>
              <w:jc w:val="both"/>
              <w:rPr/>
            </w:pPr>
            <w:r w:rsidDel="00000000" w:rsidR="00000000" w:rsidRPr="00000000">
              <w:rPr>
                <w:rtl w:val="0"/>
              </w:rPr>
              <w:t xml:space="preserve">FR2.2.5.1.Comparar y contrastar las similitudes y diferencias entre distintas lenguas, a partir de textos orales y escritos, reflexionando con autonomía progresiva sobre su funcionamiento.</w:t>
            </w:r>
          </w:p>
          <w:p w:rsidR="00000000" w:rsidDel="00000000" w:rsidP="00000000" w:rsidRDefault="00000000" w:rsidRPr="00000000" w14:paraId="00000037">
            <w:pPr>
              <w:keepLines w:val="1"/>
              <w:widowControl w:val="0"/>
              <w:spacing w:after="40" w:before="240" w:line="240" w:lineRule="auto"/>
              <w:jc w:val="both"/>
              <w:rPr/>
            </w:pPr>
            <w:r w:rsidDel="00000000" w:rsidR="00000000" w:rsidRPr="00000000">
              <w:rPr>
                <w:rtl w:val="0"/>
              </w:rPr>
              <w:t xml:space="preserve"> FR2.2.5.2.Utilizar y diferenciar los conocimientos y estrategias de mejora de la capacidad de comunicar y de aprender la lengua extranjera a un nivel intermedio, a partir de situaciones cotidianas con apoyo de otros participantes y de herramientas analógicas y digitales adaptadas para la comprensión, producción y coproducción oral y escrita. </w:t>
            </w:r>
          </w:p>
          <w:p w:rsidR="00000000" w:rsidDel="00000000" w:rsidP="00000000" w:rsidRDefault="00000000" w:rsidRPr="00000000" w14:paraId="00000038">
            <w:pPr>
              <w:keepLines w:val="1"/>
              <w:widowControl w:val="0"/>
              <w:spacing w:after="40" w:before="240" w:line="240" w:lineRule="auto"/>
              <w:jc w:val="both"/>
              <w:rPr/>
            </w:pPr>
            <w:r w:rsidDel="00000000" w:rsidR="00000000" w:rsidRPr="00000000">
              <w:rPr>
                <w:rtl w:val="0"/>
              </w:rPr>
              <w:t xml:space="preserve">FR2.2.5.3.Identificar y registrar, siguiendo modelos de complejidad adaptada, los progresos y dificultades de aprendizaje de la lengua extranjera a nivel oral y escrita, seleccionando de forma guiada las estrategias más eficaces para superar esas dificultades y progresar en su aprendizaje, realizando actividades de autoevaluación y coevaluación de nivel intermedio, como las propuestas en el Portfolio Europeo de las Lenguas (PEL) o en un diario de aprendizaje con soporte analógico o digital, haciendo esos progresos y dificultades explícitos y compartiéndolos con otros en un contexto similar de aprendizaje colaborativo.</w:t>
            </w:r>
          </w:p>
          <w:p w:rsidR="00000000" w:rsidDel="00000000" w:rsidP="00000000" w:rsidRDefault="00000000" w:rsidRPr="00000000" w14:paraId="00000039">
            <w:pPr>
              <w:keepLines w:val="1"/>
              <w:widowControl w:val="0"/>
              <w:spacing w:after="40" w:before="240" w:line="240" w:lineRule="auto"/>
              <w:jc w:val="both"/>
              <w:rPr>
                <w:b w:val="1"/>
              </w:rPr>
            </w:pPr>
            <w:r w:rsidDel="00000000" w:rsidR="00000000" w:rsidRPr="00000000">
              <w:rPr>
                <w:b w:val="1"/>
                <w:rtl w:val="0"/>
              </w:rPr>
              <w:t xml:space="preserve">Competencia específica: FR2.2.6.Valorar críticamente y adecuarse a la diversidad lingüística, cultural y artística, a partir de la lengua extranjera, identificando y compartiendo las semejanzas y las diferencias entre lenguas y culturas, para actuar de forma empática y respetuosa en situaciones interculturales y para fomentar la convivencia. </w:t>
            </w:r>
          </w:p>
          <w:p w:rsidR="00000000" w:rsidDel="00000000" w:rsidP="00000000" w:rsidRDefault="00000000" w:rsidRPr="00000000" w14:paraId="0000003A">
            <w:pPr>
              <w:keepLines w:val="1"/>
              <w:widowControl w:val="0"/>
              <w:spacing w:after="40" w:before="240" w:line="240" w:lineRule="auto"/>
              <w:jc w:val="both"/>
              <w:rPr/>
            </w:pPr>
            <w:r w:rsidDel="00000000" w:rsidR="00000000" w:rsidRPr="00000000">
              <w:rPr>
                <w:rtl w:val="0"/>
              </w:rPr>
              <w:t xml:space="preserve">FR2.2.6.1.Actuar de forma empática y respetuosa en situaciones interculturales habituales, construyendo vínculos entre las diferentes lenguas y culturas, rechazando cualquier tipo de discriminación, prejuicio y estereotipo en contextos comunicativos cotidianos y fomentando la convivencia.</w:t>
            </w:r>
          </w:p>
          <w:p w:rsidR="00000000" w:rsidDel="00000000" w:rsidP="00000000" w:rsidRDefault="00000000" w:rsidRPr="00000000" w14:paraId="0000003B">
            <w:pPr>
              <w:keepLines w:val="1"/>
              <w:widowControl w:val="0"/>
              <w:spacing w:after="40" w:before="240" w:line="240" w:lineRule="auto"/>
              <w:jc w:val="both"/>
              <w:rPr/>
            </w:pPr>
            <w:r w:rsidDel="00000000" w:rsidR="00000000" w:rsidRPr="00000000">
              <w:rPr>
                <w:rtl w:val="0"/>
              </w:rPr>
              <w:t xml:space="preserve"> FR2.2.6.2.Aceptar y adecuarse a la diversidad lingüística, cultural y artística propia de países donde se habla la lengua extranjera, reconociéndola como fuente de enriquecimiento personal y mostrando interés por compartir y contrastar elementos culturales y lingüísticos propios y ajenos de progresiva complejidad que fomenten la sostenibilidad y la Democracia. </w:t>
            </w:r>
          </w:p>
          <w:p w:rsidR="00000000" w:rsidDel="00000000" w:rsidP="00000000" w:rsidRDefault="00000000" w:rsidRPr="00000000" w14:paraId="0000003C">
            <w:pPr>
              <w:keepLines w:val="1"/>
              <w:widowControl w:val="0"/>
              <w:spacing w:after="40" w:before="240" w:line="240" w:lineRule="auto"/>
              <w:jc w:val="both"/>
              <w:rPr>
                <w:rFonts w:ascii="Calibri" w:cs="Calibri" w:eastAsia="Calibri" w:hAnsi="Calibri"/>
                <w:b w:val="1"/>
              </w:rPr>
            </w:pPr>
            <w:r w:rsidDel="00000000" w:rsidR="00000000" w:rsidRPr="00000000">
              <w:rPr>
                <w:rtl w:val="0"/>
              </w:rPr>
              <w:t xml:space="preserve">FR2.2.6.3.Aplicar, de forma guiada, estrategias habituales para comprender, explicar y apreciar la diversidad lingüística, cultural y artística, usando la lengua extranjera como instrumento de intercambio cultural, atendiendo a valores ecosociales y democráticos y respetando los principios de justicia, equidad e Igualdad.</w:t>
            </w:r>
            <w:r w:rsidDel="00000000" w:rsidR="00000000" w:rsidRPr="00000000">
              <w:rPr>
                <w:rtl w:val="0"/>
              </w:rPr>
            </w:r>
          </w:p>
          <w:p w:rsidR="00000000" w:rsidDel="00000000" w:rsidP="00000000" w:rsidRDefault="00000000" w:rsidRPr="00000000" w14:paraId="0000003D">
            <w:pPr>
              <w:keepLines w:val="1"/>
              <w:widowControl w:val="0"/>
              <w:spacing w:after="40" w:before="240" w:line="24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3E">
            <w:pPr>
              <w:keepLines w:val="1"/>
              <w:widowControl w:val="0"/>
              <w:spacing w:after="40" w:before="240" w:line="24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3F">
            <w:pPr>
              <w:keepLines w:val="1"/>
              <w:widowControl w:val="0"/>
              <w:spacing w:after="40" w:before="240" w:line="24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40">
            <w:pPr>
              <w:keepLines w:val="1"/>
              <w:widowControl w:val="0"/>
              <w:spacing w:after="40" w:before="240" w:line="240" w:lineRule="auto"/>
              <w:ind w:left="425" w:hanging="360"/>
              <w:jc w:val="both"/>
              <w:rPr/>
            </w:pPr>
            <w:r w:rsidDel="00000000" w:rsidR="00000000" w:rsidRPr="00000000">
              <w:rPr>
                <w:rFonts w:ascii="Calibri" w:cs="Calibri" w:eastAsia="Calibri" w:hAnsi="Calibri"/>
                <w:rtl w:val="0"/>
              </w:rPr>
              <w:t xml:space="preserve"> </w:t>
            </w:r>
            <w:r w:rsidDel="00000000" w:rsidR="00000000" w:rsidRPr="00000000">
              <w:rPr>
                <w:rtl w:val="0"/>
              </w:rPr>
            </w:r>
          </w:p>
        </w:tc>
      </w:tr>
    </w:tbl>
    <w:p w:rsidR="00000000" w:rsidDel="00000000" w:rsidP="00000000" w:rsidRDefault="00000000" w:rsidRPr="00000000" w14:paraId="00000041">
      <w:pPr>
        <w:widowControl w:val="0"/>
        <w:rPr>
          <w:sz w:val="20"/>
          <w:szCs w:val="20"/>
        </w:rPr>
      </w:pPr>
      <w:r w:rsidDel="00000000" w:rsidR="00000000" w:rsidRPr="00000000">
        <w:rPr>
          <w:rtl w:val="0"/>
        </w:rPr>
      </w:r>
    </w:p>
    <w:tbl>
      <w:tblPr>
        <w:tblStyle w:val="Table8"/>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9"/>
        <w:tblGridChange w:id="0">
          <w:tblGrid>
            <w:gridCol w:w="10209"/>
          </w:tblGrid>
        </w:tblGridChange>
      </w:tblGrid>
      <w:tr>
        <w:trPr>
          <w:cantSplit w:val="0"/>
          <w:tblHeader w:val="0"/>
        </w:trPr>
        <w:tc>
          <w:tcPr>
            <w:shd w:fill="acc730" w:val="clear"/>
            <w:tcMar>
              <w:top w:w="100.0" w:type="dxa"/>
              <w:left w:w="100.0" w:type="dxa"/>
              <w:bottom w:w="100.0" w:type="dxa"/>
              <w:right w:w="100.0" w:type="dxa"/>
            </w:tcMar>
          </w:tcPr>
          <w:p w:rsidR="00000000" w:rsidDel="00000000" w:rsidP="00000000" w:rsidRDefault="00000000" w:rsidRPr="00000000" w14:paraId="00000042">
            <w:pPr>
              <w:pStyle w:val="Heading2"/>
              <w:widowControl w:val="0"/>
              <w:rPr/>
            </w:pPr>
            <w:bookmarkStart w:colFirst="0" w:colLast="0" w:name="_heading=h.3znysh7" w:id="3"/>
            <w:bookmarkEnd w:id="3"/>
            <w:r w:rsidDel="00000000" w:rsidR="00000000" w:rsidRPr="00000000">
              <w:rPr>
                <w:rtl w:val="0"/>
              </w:rPr>
              <w:t xml:space="preserve">2.2. CRITERIOS DE CALIFICACIÓN / INSTRUMENTOS DE EVALUACIÓN.   </w:t>
            </w:r>
          </w:p>
        </w:tc>
      </w:tr>
    </w:tbl>
    <w:p w:rsidR="00000000" w:rsidDel="00000000" w:rsidP="00000000" w:rsidRDefault="00000000" w:rsidRPr="00000000" w14:paraId="00000043">
      <w:pPr>
        <w:widowControl w:val="0"/>
        <w:rPr>
          <w:sz w:val="2"/>
          <w:szCs w:val="2"/>
        </w:rPr>
      </w:pPr>
      <w:r w:rsidDel="00000000" w:rsidR="00000000" w:rsidRPr="00000000">
        <w:rPr>
          <w:rtl w:val="0"/>
        </w:rPr>
      </w:r>
    </w:p>
    <w:tbl>
      <w:tblPr>
        <w:tblStyle w:val="Table9"/>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9"/>
        <w:tblGridChange w:id="0">
          <w:tblGrid>
            <w:gridCol w:w="1020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4">
            <w:pPr>
              <w:widowControl w:val="0"/>
              <w:spacing w:line="240" w:lineRule="auto"/>
              <w:rPr/>
            </w:pPr>
            <w:r w:rsidDel="00000000" w:rsidR="00000000" w:rsidRPr="00000000">
              <w:rPr>
                <w:rtl w:val="0"/>
              </w:rPr>
              <w:t xml:space="preserve">- La evaluación del proceso de aprendizaje del alumnado será continua, competencial, formativa, integradora, diferenciada y objetiva y será un instrumento para la mejora tanto de los procesos de enseñanza como de los procesos de aprendizaje; tomará como referentes los criterios de evaluación de las diferentes materias curriculares, a través de los cuales se medirá el grado de consecución de las competencias específicas. </w:t>
            </w:r>
          </w:p>
          <w:p w:rsidR="00000000" w:rsidDel="00000000" w:rsidP="00000000" w:rsidRDefault="00000000" w:rsidRPr="00000000" w14:paraId="00000045">
            <w:pPr>
              <w:widowControl w:val="0"/>
              <w:spacing w:line="240" w:lineRule="auto"/>
              <w:rPr/>
            </w:pPr>
            <w:r w:rsidDel="00000000" w:rsidR="00000000" w:rsidRPr="00000000">
              <w:rPr>
                <w:rtl w:val="0"/>
              </w:rPr>
              <w:t xml:space="preserve">- El profesorado llevará a cabo la evaluación, preferentemente, a través de la observación continuada de la evolución del proceso de aprendizaje en relación con los criterios de evaluación y el grado de desarrollo de las competencias específicas. </w:t>
            </w:r>
          </w:p>
          <w:p w:rsidR="00000000" w:rsidDel="00000000" w:rsidP="00000000" w:rsidRDefault="00000000" w:rsidRPr="00000000" w14:paraId="00000046">
            <w:pPr>
              <w:widowControl w:val="0"/>
              <w:spacing w:line="240" w:lineRule="auto"/>
              <w:rPr/>
            </w:pPr>
            <w:r w:rsidDel="00000000" w:rsidR="00000000" w:rsidRPr="00000000">
              <w:rPr>
                <w:rtl w:val="0"/>
              </w:rPr>
              <w:t xml:space="preserve">- Para la evaluación del alumnado se utilizarán diferentes instrumentos, tales como cuestionarios, formularios, presentaciones, exposiciones orales, edición de documentos, pruebas, escalas de observación, rúbricas o portfolios, entre otros, coherentes con los criterios de evaluación y con las características específicas del alumnado. </w:t>
            </w:r>
          </w:p>
          <w:p w:rsidR="00000000" w:rsidDel="00000000" w:rsidP="00000000" w:rsidRDefault="00000000" w:rsidRPr="00000000" w14:paraId="00000047">
            <w:pPr>
              <w:widowControl w:val="0"/>
              <w:spacing w:line="240" w:lineRule="auto"/>
              <w:rPr/>
            </w:pPr>
            <w:r w:rsidDel="00000000" w:rsidR="00000000" w:rsidRPr="00000000">
              <w:rPr>
                <w:rtl w:val="0"/>
              </w:rPr>
              <w:t xml:space="preserve">- Se fomentarán los procesos de coevaluación, evaluación entre iguales, así como la autoevaluación del alumnado.</w:t>
            </w:r>
          </w:p>
          <w:p w:rsidR="00000000" w:rsidDel="00000000" w:rsidP="00000000" w:rsidRDefault="00000000" w:rsidRPr="00000000" w14:paraId="00000048">
            <w:pPr>
              <w:widowControl w:val="0"/>
              <w:spacing w:line="240" w:lineRule="auto"/>
              <w:rPr/>
            </w:pPr>
            <w:r w:rsidDel="00000000" w:rsidR="00000000" w:rsidRPr="00000000">
              <w:rPr>
                <w:rtl w:val="0"/>
              </w:rPr>
              <w:t xml:space="preserve"> - Los criterios de evaluación contribuyen, en la misma medida, al grado de desarrollo de la competencia específica, por lo que tendrán el mismo valor a la hora de determinar su grado de desarrollo.</w:t>
            </w:r>
          </w:p>
          <w:p w:rsidR="00000000" w:rsidDel="00000000" w:rsidP="00000000" w:rsidRDefault="00000000" w:rsidRPr="00000000" w14:paraId="00000049">
            <w:pPr>
              <w:widowControl w:val="0"/>
              <w:spacing w:line="240" w:lineRule="auto"/>
              <w:rPr/>
            </w:pPr>
            <w:r w:rsidDel="00000000" w:rsidR="00000000" w:rsidRPr="00000000">
              <w:rPr>
                <w:rtl w:val="0"/>
              </w:rPr>
              <w:t xml:space="preserve"> - La calificación de la materia ha de ser establecida tomando como referencia la superación de las competencias específicas de la materia. Para ello, se tendrán como referentes los criterios de evaluación, a través de los cuales se valorará el grado de consecución de las competencias específicas. </w:t>
            </w:r>
          </w:p>
          <w:p w:rsidR="00000000" w:rsidDel="00000000" w:rsidP="00000000" w:rsidRDefault="00000000" w:rsidRPr="00000000" w14:paraId="0000004A">
            <w:pPr>
              <w:widowControl w:val="0"/>
              <w:spacing w:line="240" w:lineRule="auto"/>
              <w:rPr/>
            </w:pPr>
            <w:r w:rsidDel="00000000" w:rsidR="00000000" w:rsidRPr="00000000">
              <w:rPr>
                <w:rtl w:val="0"/>
              </w:rPr>
              <w:t xml:space="preserve"> - Para calcular la calificación de un alumno en un trimestre bastará con realizar la media aritmética de cada uno de los criterios de evaluación vistos en dicho trimestre, si queremos calcular la calificación de la evaluación ordinaria bastará con realizar la media aritmética de todos los criterios de evaluación calificados a lo largo de todo el curso.</w:t>
            </w:r>
          </w:p>
          <w:p w:rsidR="00000000" w:rsidDel="00000000" w:rsidP="00000000" w:rsidRDefault="00000000" w:rsidRPr="00000000" w14:paraId="0000004B">
            <w:pPr>
              <w:widowControl w:val="0"/>
              <w:spacing w:line="240" w:lineRule="auto"/>
              <w:rPr/>
            </w:pPr>
            <w:r w:rsidDel="00000000" w:rsidR="00000000" w:rsidRPr="00000000">
              <w:rPr>
                <w:rtl w:val="0"/>
              </w:rPr>
              <w:t xml:space="preserve"> -Los alumnos que no hayan superado ninguna evaluación trimestral o que en la última hayan tenido bajos resultados (-5), peores que los de su trayectoria de curso y así lo decida en consenso con el profesor que le imparta docencia, deberá presentarse a una prueba ordinaria de recuperación, antes del verano, de la materia de todo el curso (evaluación continua de todas las unidades didácticas impartidas en el grupo-clase) para darle así la oportunidad de superar la materia. En ningún caso este tipo de prueba será para subir nota. Dicha prueba será similar a las realizadas durante todo el año y se valorará los objetivos, contenidos y competencias clave mínimos para ese nivel y etapa, así como los criterios no superados. Los instrumentos de evaluación podrán ser variados y servirán de referencia los utilizados en las evaluaciones anteriores. También se podrán realizar pruebas generales que valoren el nivel académico de dichos criterios y contenidos. </w:t>
            </w:r>
          </w:p>
          <w:p w:rsidR="00000000" w:rsidDel="00000000" w:rsidP="00000000" w:rsidRDefault="00000000" w:rsidRPr="00000000" w14:paraId="0000004C">
            <w:pPr>
              <w:widowControl w:val="0"/>
              <w:spacing w:line="240" w:lineRule="auto"/>
              <w:rPr/>
            </w:pPr>
            <w:r w:rsidDel="00000000" w:rsidR="00000000" w:rsidRPr="00000000">
              <w:rPr>
                <w:rtl w:val="0"/>
              </w:rPr>
            </w:r>
          </w:p>
          <w:p w:rsidR="00000000" w:rsidDel="00000000" w:rsidP="00000000" w:rsidRDefault="00000000" w:rsidRPr="00000000" w14:paraId="0000004D">
            <w:pPr>
              <w:widowControl w:val="0"/>
              <w:spacing w:line="240" w:lineRule="auto"/>
              <w:rPr/>
            </w:pPr>
            <w:r w:rsidDel="00000000" w:rsidR="00000000" w:rsidRPr="00000000">
              <w:rPr>
                <w:rtl w:val="0"/>
              </w:rPr>
              <w:t xml:space="preserve">-En este nivel usaremos concretamente los siguientes instrumentos de evaluación:</w:t>
            </w:r>
          </w:p>
          <w:p w:rsidR="00000000" w:rsidDel="00000000" w:rsidP="00000000" w:rsidRDefault="00000000" w:rsidRPr="00000000" w14:paraId="0000004E">
            <w:pPr>
              <w:widowControl w:val="0"/>
              <w:spacing w:line="240" w:lineRule="auto"/>
              <w:rPr/>
            </w:pPr>
            <w:r w:rsidDel="00000000" w:rsidR="00000000" w:rsidRPr="00000000">
              <w:rPr>
                <w:rtl w:val="0"/>
              </w:rPr>
              <w:t xml:space="preserve"> -Pruebas escritas y orales: Al menos 1 por trimestre. Se irán reciclando contenidos de unidades anteriores. Se realizarán pruebas de comprensión y expresión oral y escrita (Compréhension Orale, Expression Orale, Compréhension Écrite, Expression Écrite). Las pruebas incluirán contenidos relacionados con estructuras lingüístico-discursivas (gramática, conjugación y vocabulario). </w:t>
            </w:r>
          </w:p>
          <w:p w:rsidR="00000000" w:rsidDel="00000000" w:rsidP="00000000" w:rsidRDefault="00000000" w:rsidRPr="00000000" w14:paraId="0000004F">
            <w:pPr>
              <w:widowControl w:val="0"/>
              <w:spacing w:line="240" w:lineRule="auto"/>
              <w:rPr/>
            </w:pPr>
            <w:r w:rsidDel="00000000" w:rsidR="00000000" w:rsidRPr="00000000">
              <w:rPr>
                <w:rtl w:val="0"/>
              </w:rPr>
              <w:t xml:space="preserve">-Actividades evaluables de Comprensión Oral, Expresión Oral, Comprensión Escrita, Expresión Escrita, gramática, conjugación y vocabulario que se estimen oportunas a lo largo del trimestre para afianzar los contenidos aprendidos en cada unidad. En algunos casos se podrá utilizar el material de clase.</w:t>
            </w:r>
          </w:p>
          <w:p w:rsidR="00000000" w:rsidDel="00000000" w:rsidP="00000000" w:rsidRDefault="00000000" w:rsidRPr="00000000" w14:paraId="00000050">
            <w:pPr>
              <w:widowControl w:val="0"/>
              <w:spacing w:line="240" w:lineRule="auto"/>
              <w:rPr/>
            </w:pPr>
            <w:r w:rsidDel="00000000" w:rsidR="00000000" w:rsidRPr="00000000">
              <w:rPr>
                <w:rtl w:val="0"/>
              </w:rPr>
              <w:t xml:space="preserve"> -Realización de tareas: Se evaluará la realización diaria de tareas, trabajos, actividades y ejercicios en clase, así como las tareas asignadas para casa y la actitud del alumnado hacia la materia y hacia su propio proceso de aprendizaje. Si se mandan actividades por la plataforma Moodle se requiere: buena presentación, calidad de las fotos y respetar las fechas de entrega. </w:t>
            </w:r>
          </w:p>
          <w:p w:rsidR="00000000" w:rsidDel="00000000" w:rsidP="00000000" w:rsidRDefault="00000000" w:rsidRPr="00000000" w14:paraId="00000051">
            <w:pPr>
              <w:widowControl w:val="0"/>
              <w:spacing w:line="240" w:lineRule="auto"/>
              <w:rPr/>
            </w:pPr>
            <w:r w:rsidDel="00000000" w:rsidR="00000000" w:rsidRPr="00000000">
              <w:rPr>
                <w:rtl w:val="0"/>
              </w:rPr>
              <w:t xml:space="preserve"> -Observaciones de clase: Se evaluarán las intervenciones del alumnado (Preguntas, respuestas) y la exposición verbal o en la pizarra de tareas, trabajos o cuestiones.</w:t>
            </w:r>
          </w:p>
          <w:p w:rsidR="00000000" w:rsidDel="00000000" w:rsidP="00000000" w:rsidRDefault="00000000" w:rsidRPr="00000000" w14:paraId="00000052">
            <w:pPr>
              <w:widowControl w:val="0"/>
              <w:spacing w:line="240" w:lineRule="auto"/>
              <w:rPr/>
            </w:pPr>
            <w:r w:rsidDel="00000000" w:rsidR="00000000" w:rsidRPr="00000000">
              <w:rPr>
                <w:rtl w:val="0"/>
              </w:rPr>
              <w:t xml:space="preserve"> -Cuaderno del alumno: Se tendrán en cuenta aspectos como tareas realizadas, resúmenes o esquemas, fichas, cuadros gramaticales y de vocabulario; y la corrección, el orden, la presentación o expresión de los ejercicios.</w:t>
            </w:r>
          </w:p>
          <w:p w:rsidR="00000000" w:rsidDel="00000000" w:rsidP="00000000" w:rsidRDefault="00000000" w:rsidRPr="00000000" w14:paraId="00000053">
            <w:pPr>
              <w:widowControl w:val="0"/>
              <w:spacing w:line="240" w:lineRule="auto"/>
              <w:rPr/>
            </w:pPr>
            <w:r w:rsidDel="00000000" w:rsidR="00000000" w:rsidRPr="00000000">
              <w:rPr>
                <w:rtl w:val="0"/>
              </w:rPr>
              <w:t xml:space="preserve"> -Projets o tareas finales individuales o cooperativas: Se tendrá en cuenta el proceso de búsqueda y selección de información, la redacción del trabajo, el diseño de la presentación (preferentemente utilizando medios o herramientas digitales) y la presentación oral de los trabajos al resto de la clase. En las distintas fases se considerará la adecuación de los contenidos, la corrección y la fluidez. Se podrá hacer uso de rúbricas para la evaluación.</w:t>
            </w:r>
          </w:p>
          <w:p w:rsidR="00000000" w:rsidDel="00000000" w:rsidP="00000000" w:rsidRDefault="00000000" w:rsidRPr="00000000" w14:paraId="00000054">
            <w:pPr>
              <w:spacing w:after="200" w:line="240" w:lineRule="auto"/>
              <w:jc w:val="both"/>
              <w:rPr/>
            </w:pPr>
            <w:r w:rsidDel="00000000" w:rsidR="00000000" w:rsidRPr="00000000">
              <w:rPr>
                <w:rtl w:val="0"/>
              </w:rPr>
            </w:r>
          </w:p>
        </w:tc>
      </w:tr>
    </w:tbl>
    <w:p w:rsidR="00000000" w:rsidDel="00000000" w:rsidP="00000000" w:rsidRDefault="00000000" w:rsidRPr="00000000" w14:paraId="00000055">
      <w:pPr>
        <w:rPr>
          <w:b w:val="1"/>
        </w:rPr>
      </w:pPr>
      <w:r w:rsidDel="00000000" w:rsidR="00000000" w:rsidRPr="00000000">
        <w:rPr>
          <w:rtl w:val="0"/>
        </w:rPr>
      </w:r>
    </w:p>
    <w:tbl>
      <w:tblPr>
        <w:tblStyle w:val="Table10"/>
        <w:tblW w:w="10209.0" w:type="dxa"/>
        <w:jc w:val="left"/>
        <w:tblLayout w:type="fixed"/>
        <w:tblLook w:val="0400"/>
      </w:tblPr>
      <w:tblGrid>
        <w:gridCol w:w="10209"/>
        <w:tblGridChange w:id="0">
          <w:tblGrid>
            <w:gridCol w:w="10209"/>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cc730" w:val="clear"/>
            <w:tcMar>
              <w:top w:w="100.0" w:type="dxa"/>
              <w:left w:w="100.0" w:type="dxa"/>
              <w:bottom w:w="100.0" w:type="dxa"/>
              <w:right w:w="100.0" w:type="dxa"/>
            </w:tcMar>
          </w:tcPr>
          <w:p w:rsidR="00000000" w:rsidDel="00000000" w:rsidP="00000000" w:rsidRDefault="00000000" w:rsidRPr="00000000" w14:paraId="00000056">
            <w:pPr>
              <w:pStyle w:val="Heading2"/>
              <w:widowControl w:val="0"/>
              <w:rPr/>
            </w:pPr>
            <w:r w:rsidDel="00000000" w:rsidR="00000000" w:rsidRPr="00000000">
              <w:rPr>
                <w:rtl w:val="0"/>
              </w:rPr>
              <w:t xml:space="preserve">2.3 INFORMACIÓN A LAS FAMILIAS.</w:t>
            </w:r>
          </w:p>
        </w:tc>
      </w:tr>
    </w:tbl>
    <w:p w:rsidR="00000000" w:rsidDel="00000000" w:rsidP="00000000" w:rsidRDefault="00000000" w:rsidRPr="00000000" w14:paraId="00000057">
      <w:pPr>
        <w:widowControl w:val="0"/>
        <w:rPr>
          <w:b w:val="1"/>
          <w:sz w:val="2"/>
          <w:szCs w:val="2"/>
        </w:rPr>
      </w:pPr>
      <w:r w:rsidDel="00000000" w:rsidR="00000000" w:rsidRPr="00000000">
        <w:rPr>
          <w:rtl w:val="0"/>
        </w:rPr>
      </w:r>
    </w:p>
    <w:tbl>
      <w:tblPr>
        <w:tblStyle w:val="Table11"/>
        <w:tblW w:w="10209.0" w:type="dxa"/>
        <w:jc w:val="left"/>
        <w:tblLayout w:type="fixed"/>
        <w:tblLook w:val="0400"/>
      </w:tblPr>
      <w:tblGrid>
        <w:gridCol w:w="10209"/>
        <w:tblGridChange w:id="0">
          <w:tblGrid>
            <w:gridCol w:w="10209"/>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58">
            <w:pPr>
              <w:numPr>
                <w:ilvl w:val="0"/>
                <w:numId w:val="2"/>
              </w:numPr>
              <w:spacing w:after="200" w:before="200" w:line="240" w:lineRule="auto"/>
              <w:ind w:left="720" w:hanging="360"/>
              <w:jc w:val="both"/>
              <w:rPr/>
            </w:pPr>
            <w:r w:rsidDel="00000000" w:rsidR="00000000" w:rsidRPr="00000000">
              <w:rPr>
                <w:rtl w:val="0"/>
              </w:rPr>
              <w:t xml:space="preserve">Se  informará a las familias de la evolución académica del alumnado  mediante la plataforma IPASEN, haciendo visibles las calificaciones de las actividades evaluables recogidas en el cuaderno Séneca, así como de cualquier aspecto relevante en el proceso de enseñanza</w:t>
            </w:r>
            <w:r w:rsidDel="00000000" w:rsidR="00000000" w:rsidRPr="00000000">
              <w:rPr>
                <w:rFonts w:ascii="Cambria Math" w:cs="Cambria Math" w:eastAsia="Cambria Math" w:hAnsi="Cambria Math"/>
                <w:rtl w:val="0"/>
              </w:rPr>
              <w:t xml:space="preserve">‐</w:t>
            </w:r>
            <w:r w:rsidDel="00000000" w:rsidR="00000000" w:rsidRPr="00000000">
              <w:rPr>
                <w:rtl w:val="0"/>
              </w:rPr>
              <w:t xml:space="preserve">aprendizaje.  Para orientar a las familias se entregará a los padres, madres o personas que ejerzan la tutela legal del alumnado un boletín de calificaciones que tendrá carácter informativo y contendrán calificaciones cualitativas y cuantitativas ( al finalizar cada trimestre).</w:t>
            </w:r>
          </w:p>
          <w:p w:rsidR="00000000" w:rsidDel="00000000" w:rsidP="00000000" w:rsidRDefault="00000000" w:rsidRPr="00000000" w14:paraId="00000059">
            <w:pPr>
              <w:numPr>
                <w:ilvl w:val="0"/>
                <w:numId w:val="2"/>
              </w:numPr>
              <w:spacing w:after="200" w:line="240" w:lineRule="auto"/>
              <w:ind w:left="720" w:hanging="360"/>
              <w:jc w:val="both"/>
              <w:rPr/>
            </w:pPr>
            <w:r w:rsidDel="00000000" w:rsidR="00000000" w:rsidRPr="00000000">
              <w:rPr>
                <w:rtl w:val="0"/>
              </w:rPr>
              <w:t xml:space="preserve">Los tutores/as contactarán con todas las familias a lo largo del curso y darán información tras la celebracion de los equipos educativos que tendrán lugar en el mes de noviembre y en el mes de febrero.  </w:t>
            </w:r>
          </w:p>
          <w:p w:rsidR="00000000" w:rsidDel="00000000" w:rsidP="00000000" w:rsidRDefault="00000000" w:rsidRPr="00000000" w14:paraId="0000005A">
            <w:pPr>
              <w:numPr>
                <w:ilvl w:val="0"/>
                <w:numId w:val="2"/>
              </w:numPr>
              <w:spacing w:after="200" w:line="240" w:lineRule="auto"/>
              <w:ind w:left="720" w:hanging="360"/>
              <w:jc w:val="both"/>
              <w:rPr/>
            </w:pPr>
            <w:r w:rsidDel="00000000" w:rsidR="00000000" w:rsidRPr="00000000">
              <w:rPr>
                <w:rtl w:val="0"/>
              </w:rPr>
              <w:t xml:space="preserve">Las familias podrán solicitar mediante cita previa reunión para informarse sobre la evolución académica de sus  hijos/as, a través de IPASEN preferiblemente. Dicha solicitud puede ir dirigida tanto al tutor/a como al profesorado especialista.</w:t>
            </w:r>
          </w:p>
        </w:tc>
      </w:tr>
    </w:tbl>
    <w:p w:rsidR="00000000" w:rsidDel="00000000" w:rsidP="00000000" w:rsidRDefault="00000000" w:rsidRPr="00000000" w14:paraId="0000005B">
      <w:pPr>
        <w:widowControl w:val="0"/>
        <w:spacing w:line="240" w:lineRule="auto"/>
        <w:rPr/>
      </w:pPr>
      <w:r w:rsidDel="00000000" w:rsidR="00000000" w:rsidRPr="00000000">
        <w:rPr>
          <w:rtl w:val="0"/>
        </w:rPr>
      </w:r>
    </w:p>
    <w:p w:rsidR="00000000" w:rsidDel="00000000" w:rsidP="00000000" w:rsidRDefault="00000000" w:rsidRPr="00000000" w14:paraId="0000005C">
      <w:pPr>
        <w:widowControl w:val="0"/>
        <w:rPr/>
      </w:pPr>
      <w:r w:rsidDel="00000000" w:rsidR="00000000" w:rsidRPr="00000000">
        <w:rPr>
          <w:rtl w:val="0"/>
        </w:rPr>
      </w:r>
    </w:p>
    <w:p w:rsidR="00000000" w:rsidDel="00000000" w:rsidP="00000000" w:rsidRDefault="00000000" w:rsidRPr="00000000" w14:paraId="0000005D">
      <w:pPr>
        <w:widowControl w:val="0"/>
        <w:rPr>
          <w:sz w:val="2"/>
          <w:szCs w:val="2"/>
        </w:rPr>
      </w:pPr>
      <w:bookmarkStart w:colFirst="0" w:colLast="0" w:name="_heading=h.2et92p0" w:id="4"/>
      <w:bookmarkEnd w:id="4"/>
      <w:r w:rsidDel="00000000" w:rsidR="00000000" w:rsidRPr="00000000">
        <w:rPr>
          <w:rtl w:val="0"/>
        </w:rPr>
      </w:r>
    </w:p>
    <w:p w:rsidR="00000000" w:rsidDel="00000000" w:rsidP="00000000" w:rsidRDefault="00000000" w:rsidRPr="00000000" w14:paraId="0000005E">
      <w:pPr>
        <w:widowControl w:val="0"/>
        <w:rPr>
          <w:b w:val="1"/>
        </w:rPr>
      </w:pPr>
      <w:r w:rsidDel="00000000" w:rsidR="00000000" w:rsidRPr="00000000">
        <w:rPr>
          <w:rtl w:val="0"/>
        </w:rPr>
      </w:r>
    </w:p>
    <w:p w:rsidR="00000000" w:rsidDel="00000000" w:rsidP="00000000" w:rsidRDefault="00000000" w:rsidRPr="00000000" w14:paraId="0000005F">
      <w:pPr>
        <w:widowControl w:val="0"/>
        <w:rPr>
          <w:b w:val="1"/>
          <w:sz w:val="2"/>
          <w:szCs w:val="2"/>
        </w:rPr>
      </w:pPr>
      <w:bookmarkStart w:colFirst="0" w:colLast="0" w:name="_heading=h.tyjcwt" w:id="5"/>
      <w:bookmarkEnd w:id="5"/>
      <w:r w:rsidDel="00000000" w:rsidR="00000000" w:rsidRPr="00000000">
        <w:rPr>
          <w:rtl w:val="0"/>
        </w:rPr>
      </w:r>
    </w:p>
    <w:p w:rsidR="00000000" w:rsidDel="00000000" w:rsidP="00000000" w:rsidRDefault="00000000" w:rsidRPr="00000000" w14:paraId="00000060">
      <w:pPr>
        <w:widowControl w:val="0"/>
        <w:rPr>
          <w:b w:val="1"/>
        </w:rPr>
      </w:pPr>
      <w:r w:rsidDel="00000000" w:rsidR="00000000" w:rsidRPr="00000000">
        <w:rPr>
          <w:rtl w:val="0"/>
        </w:rPr>
      </w:r>
    </w:p>
    <w:sectPr>
      <w:headerReference r:id="rId9" w:type="first"/>
      <w:footerReference r:id="rId10" w:type="default"/>
      <w:footerReference r:id="rId11" w:type="first"/>
      <w:pgSz w:h="16834" w:w="11909" w:orient="portrait"/>
      <w:pgMar w:bottom="850" w:top="850" w:left="850" w:right="85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ambria Math">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0"/>
      <w:numFmt w:val="bullet"/>
      <w:lvlText w:val="●"/>
      <w:lvlJc w:val="left"/>
      <w:pPr>
        <w:ind w:left="720" w:hanging="360"/>
      </w:pPr>
      <w:rPr>
        <w:u w:val="none"/>
      </w:rPr>
    </w:lvl>
    <w:lvl w:ilvl="1">
      <w:start w:val="0"/>
      <w:numFmt w:val="bullet"/>
      <w:lvlText w:val="○"/>
      <w:lvlJc w:val="left"/>
      <w:pPr>
        <w:ind w:left="1440" w:hanging="360"/>
      </w:pPr>
      <w:rPr>
        <w:u w:val="none"/>
      </w:rPr>
    </w:lvl>
    <w:lvl w:ilvl="2">
      <w:start w:val="0"/>
      <w:numFmt w:val="bullet"/>
      <w:lvlText w:val="■"/>
      <w:lvlJc w:val="left"/>
      <w:pPr>
        <w:ind w:left="2160" w:hanging="360"/>
      </w:pPr>
      <w:rPr>
        <w:u w:val="none"/>
      </w:rPr>
    </w:lvl>
    <w:lvl w:ilvl="3">
      <w:start w:val="0"/>
      <w:numFmt w:val="bullet"/>
      <w:lvlText w:val="●"/>
      <w:lvlJc w:val="left"/>
      <w:pPr>
        <w:ind w:left="2880" w:hanging="360"/>
      </w:pPr>
      <w:rPr>
        <w:u w:val="none"/>
      </w:rPr>
    </w:lvl>
    <w:lvl w:ilvl="4">
      <w:start w:val="0"/>
      <w:numFmt w:val="bullet"/>
      <w:lvlText w:val="○"/>
      <w:lvlJc w:val="left"/>
      <w:pPr>
        <w:ind w:left="3600" w:hanging="360"/>
      </w:pPr>
      <w:rPr>
        <w:u w:val="none"/>
      </w:rPr>
    </w:lvl>
    <w:lvl w:ilvl="5">
      <w:start w:val="0"/>
      <w:numFmt w:val="bullet"/>
      <w:lvlText w:val="■"/>
      <w:lvlJc w:val="left"/>
      <w:pPr>
        <w:ind w:left="4320" w:hanging="360"/>
      </w:pPr>
      <w:rPr>
        <w:u w:val="none"/>
      </w:rPr>
    </w:lvl>
    <w:lvl w:ilvl="6">
      <w:start w:val="0"/>
      <w:numFmt w:val="bullet"/>
      <w:lvlText w:val="●"/>
      <w:lvlJc w:val="left"/>
      <w:pPr>
        <w:ind w:left="5040" w:hanging="360"/>
      </w:pPr>
      <w:rPr>
        <w:u w:val="none"/>
      </w:rPr>
    </w:lvl>
    <w:lvl w:ilvl="7">
      <w:start w:val="0"/>
      <w:numFmt w:val="bullet"/>
      <w:lvlText w:val="○"/>
      <w:lvlJc w:val="left"/>
      <w:pPr>
        <w:ind w:left="5760" w:hanging="360"/>
      </w:pPr>
      <w:rPr>
        <w:u w:val="none"/>
      </w:rPr>
    </w:lvl>
    <w:lvl w:ilvl="8">
      <w:start w:val="0"/>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line="240" w:lineRule="auto"/>
      <w:ind w:left="720" w:hanging="360"/>
    </w:pPr>
    <w:rPr>
      <w:b w:val="1"/>
    </w:rPr>
  </w:style>
  <w:style w:type="paragraph" w:styleId="Heading2">
    <w:name w:val="heading 2"/>
    <w:basedOn w:val="Normal"/>
    <w:next w:val="Normal"/>
    <w:pPr>
      <w:keepNext w:val="1"/>
      <w:keepLines w:val="1"/>
      <w:spacing w:line="240" w:lineRule="auto"/>
    </w:pPr>
    <w:rPr>
      <w:b w:val="1"/>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line="240" w:lineRule="auto"/>
      <w:ind w:left="720" w:hanging="360"/>
      <w:outlineLvl w:val="0"/>
    </w:pPr>
    <w:rPr>
      <w:b w:val="1"/>
    </w:rPr>
  </w:style>
  <w:style w:type="paragraph" w:styleId="Ttulo2">
    <w:name w:val="heading 2"/>
    <w:basedOn w:val="Normal"/>
    <w:next w:val="Normal"/>
    <w:uiPriority w:val="9"/>
    <w:unhideWhenUsed w:val="1"/>
    <w:qFormat w:val="1"/>
    <w:pPr>
      <w:keepNext w:val="1"/>
      <w:keepLines w:val="1"/>
      <w:spacing w:line="240" w:lineRule="auto"/>
      <w:outlineLvl w:val="1"/>
    </w:pPr>
    <w:rPr>
      <w:b w:val="1"/>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paragraph" w:styleId="Subttulo">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top w:w="100.0" w:type="dxa"/>
        <w:left w:w="100.0" w:type="dxa"/>
        <w:bottom w:w="100.0" w:type="dxa"/>
        <w:right w:w="100.0" w:type="dxa"/>
      </w:tblCellMar>
    </w:tblPr>
  </w:style>
  <w:style w:type="table" w:styleId="ac" w:customStyle="1">
    <w:basedOn w:val="TableNormal"/>
    <w:tblPr>
      <w:tblStyleRowBandSize w:val="1"/>
      <w:tblStyleColBandSize w:val="1"/>
      <w:tblCellMar>
        <w:top w:w="100.0" w:type="dxa"/>
        <w:left w:w="100.0" w:type="dxa"/>
        <w:bottom w:w="100.0" w:type="dxa"/>
        <w:right w:w="100.0" w:type="dxa"/>
      </w:tblCellMar>
    </w:tblPr>
  </w:style>
  <w:style w:type="table" w:styleId="ad" w:customStyle="1">
    <w:basedOn w:val="TableNormal"/>
    <w:tblPr>
      <w:tblStyleRowBandSize w:val="1"/>
      <w:tblStyleColBandSize w:val="1"/>
      <w:tblCellMar>
        <w:top w:w="100.0" w:type="dxa"/>
        <w:left w:w="100.0" w:type="dxa"/>
        <w:bottom w:w="100.0" w:type="dxa"/>
        <w:right w:w="100.0" w:type="dxa"/>
      </w:tblCellMar>
    </w:tblPr>
  </w:style>
  <w:style w:type="table" w:styleId="ae" w:customStyle="1">
    <w:basedOn w:val="TableNormal"/>
    <w:tblPr>
      <w:tblStyleRowBandSize w:val="1"/>
      <w:tblStyleColBandSize w:val="1"/>
      <w:tblCellMar>
        <w:top w:w="100.0" w:type="dxa"/>
        <w:left w:w="100.0" w:type="dxa"/>
        <w:bottom w:w="100.0" w:type="dxa"/>
        <w:right w:w="100.0" w:type="dxa"/>
      </w:tblCellMar>
    </w:tblPr>
  </w:style>
  <w:style w:type="numbering" w:styleId="WWNum6" w:customStyle="1">
    <w:name w:val="WWNum6"/>
    <w:basedOn w:val="Sinlista"/>
    <w:rsid w:val="000D50BA"/>
    <w:pPr>
      <w:numPr>
        <w:numId w:val="6"/>
      </w:numPr>
    </w:p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0.0" w:type="dxa"/>
        <w:left w:w="10.0" w:type="dxa"/>
        <w:bottom w:w="0.0" w:type="dxa"/>
        <w:right w:w="10.0" w:type="dxa"/>
      </w:tblCellMar>
    </w:tblPr>
  </w:style>
  <w:style w:type="table" w:styleId="Table11">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ApGdNlkmRueHsaaUl8RIxrKH/A==">CgMxLjAyCGguZ2pkZ3hzMgloLjMwajB6bGwyCWguMWZvYjl0ZTIJaC4zem55c2g3MgloLjJldDkycDAyCGgudHlqY3d0OAByITF0NklCRTc1YllOaGwxaHZBdnVqb3d4cEpPMXVtRXRrMQ==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2023-09-20T17:18:00Z</dcterms:created>
  <dc:creator>Usuario</dc:creator>
</cp:coreProperties>
</file>