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rPr/>
      </w:pPr>
      <w:r w:rsidDel="00000000" w:rsidR="00000000" w:rsidRPr="00000000">
        <w:rPr>
          <w:rtl w:val="0"/>
        </w:rPr>
      </w:r>
    </w:p>
    <w:tbl>
      <w:tblPr>
        <w:tblStyle w:val="Table1"/>
        <w:tblW w:w="1020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20"/>
        <w:gridCol w:w="3099"/>
        <w:gridCol w:w="3705"/>
        <w:gridCol w:w="1485"/>
        <w:tblGridChange w:id="0">
          <w:tblGrid>
            <w:gridCol w:w="1920"/>
            <w:gridCol w:w="3099"/>
            <w:gridCol w:w="3705"/>
            <w:gridCol w:w="1485"/>
          </w:tblGrid>
        </w:tblGridChange>
      </w:tblGrid>
      <w:tr>
        <w:trPr>
          <w:cantSplit w:val="0"/>
          <w:trHeight w:val="601.1132924258709"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02">
            <w:pPr>
              <w:widowControl w:val="0"/>
              <w:spacing w:line="240" w:lineRule="auto"/>
              <w:ind w:left="-141.73228346456688" w:firstLine="0"/>
              <w:jc w:val="center"/>
              <w:rPr/>
            </w:pPr>
            <w:r w:rsidDel="00000000" w:rsidR="00000000" w:rsidRPr="00000000">
              <w:rPr/>
              <w:drawing>
                <wp:inline distB="19050" distT="19050" distL="19050" distR="19050">
                  <wp:extent cx="836362" cy="666750"/>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36362" cy="666750"/>
                          </a:xfrm>
                          <a:prstGeom prst="rect"/>
                          <a:ln/>
                        </pic:spPr>
                      </pic:pic>
                    </a:graphicData>
                  </a:graphic>
                </wp:inline>
              </w:drawing>
            </w: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03">
            <w:pPr>
              <w:widowControl w:val="0"/>
              <w:spacing w:line="240" w:lineRule="auto"/>
              <w:ind w:left="770.3662109375" w:firstLine="0"/>
              <w:jc w:val="left"/>
              <w:rPr>
                <w:b w:val="1"/>
                <w:sz w:val="32"/>
                <w:szCs w:val="32"/>
              </w:rPr>
            </w:pPr>
            <w:r w:rsidDel="00000000" w:rsidR="00000000" w:rsidRPr="00000000">
              <w:rPr>
                <w:b w:val="1"/>
                <w:color w:val="283f69"/>
                <w:sz w:val="32"/>
                <w:szCs w:val="32"/>
                <w:rtl w:val="0"/>
              </w:rPr>
              <w:t xml:space="preserve">IES CELTI</w:t>
            </w:r>
            <w:r w:rsidDel="00000000" w:rsidR="00000000" w:rsidRPr="00000000">
              <w:rPr>
                <w:b w:val="1"/>
                <w:sz w:val="32"/>
                <w:szCs w:val="32"/>
                <w:rtl w:val="0"/>
              </w:rPr>
              <w:t xml:space="preserve"> </w:t>
            </w:r>
          </w:p>
        </w:tc>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004">
            <w:pPr>
              <w:widowControl w:val="0"/>
              <w:spacing w:before="0" w:line="240" w:lineRule="auto"/>
              <w:jc w:val="center"/>
              <w:rPr>
                <w:b w:val="1"/>
                <w:color w:val="f57222"/>
                <w:sz w:val="32"/>
                <w:szCs w:val="32"/>
              </w:rPr>
            </w:pPr>
            <w:r w:rsidDel="00000000" w:rsidR="00000000" w:rsidRPr="00000000">
              <w:rPr>
                <w:b w:val="1"/>
                <w:color w:val="283f69"/>
                <w:sz w:val="32"/>
                <w:szCs w:val="32"/>
                <w:rtl w:val="0"/>
              </w:rPr>
              <w:t xml:space="preserve">CURSO </w:t>
            </w:r>
            <w:r w:rsidDel="00000000" w:rsidR="00000000" w:rsidRPr="00000000">
              <w:rPr>
                <w:b w:val="1"/>
                <w:color w:val="f57222"/>
                <w:sz w:val="32"/>
                <w:szCs w:val="32"/>
                <w:rtl w:val="0"/>
              </w:rPr>
              <w:t xml:space="preserve">2024-2025</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05">
            <w:pPr>
              <w:widowControl w:val="0"/>
              <w:spacing w:line="240" w:lineRule="auto"/>
              <w:jc w:val="center"/>
              <w:rPr>
                <w:rFonts w:ascii="Calibri" w:cs="Calibri" w:eastAsia="Calibri" w:hAnsi="Calibri"/>
                <w:sz w:val="27.959999084472656"/>
                <w:szCs w:val="27.959999084472656"/>
              </w:rPr>
            </w:pPr>
            <w:r w:rsidDel="00000000" w:rsidR="00000000" w:rsidRPr="00000000">
              <w:rPr>
                <w:rFonts w:ascii="Calibri" w:cs="Calibri" w:eastAsia="Calibri" w:hAnsi="Calibri"/>
                <w:sz w:val="27.959999084472656"/>
                <w:szCs w:val="27.959999084472656"/>
              </w:rPr>
              <w:drawing>
                <wp:inline distB="19050" distT="19050" distL="19050" distR="19050">
                  <wp:extent cx="659062" cy="547792"/>
                  <wp:effectExtent b="0" l="0" r="0" t="0"/>
                  <wp:docPr id="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659062" cy="547792"/>
                          </a:xfrm>
                          <a:prstGeom prst="rect"/>
                          <a:ln/>
                        </pic:spPr>
                      </pic:pic>
                    </a:graphicData>
                  </a:graphic>
                </wp:inline>
              </w:drawing>
            </w:r>
            <w:r w:rsidDel="00000000" w:rsidR="00000000" w:rsidRPr="00000000">
              <w:rPr>
                <w:rtl w:val="0"/>
              </w:rPr>
            </w:r>
          </w:p>
        </w:tc>
      </w:tr>
      <w:tr>
        <w:trPr>
          <w:cantSplit w:val="0"/>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7.959999084472656"/>
                <w:szCs w:val="27.959999084472656"/>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7.959999084472656"/>
                <w:szCs w:val="27.959999084472656"/>
              </w:rPr>
            </w:pPr>
            <w:r w:rsidDel="00000000" w:rsidR="00000000" w:rsidRPr="00000000">
              <w:rPr>
                <w:rtl w:val="0"/>
              </w:rPr>
            </w:r>
          </w:p>
        </w:tc>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7.959999084472656"/>
                <w:szCs w:val="27.959999084472656"/>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7.959999084472656"/>
                <w:szCs w:val="27.959999084472656"/>
              </w:rPr>
            </w:pPr>
            <w:r w:rsidDel="00000000" w:rsidR="00000000" w:rsidRPr="00000000">
              <w:rPr>
                <w:rtl w:val="0"/>
              </w:rPr>
            </w:r>
          </w:p>
        </w:tc>
      </w:tr>
      <w:tr>
        <w:trPr>
          <w:cantSplit w:val="0"/>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7.959999084472656"/>
                <w:szCs w:val="27.959999084472656"/>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jc w:val="center"/>
              <w:rPr>
                <w:b w:val="1"/>
                <w:color w:val="283f69"/>
                <w:sz w:val="36"/>
                <w:szCs w:val="36"/>
              </w:rPr>
            </w:pPr>
            <w:r w:rsidDel="00000000" w:rsidR="00000000" w:rsidRPr="00000000">
              <w:rPr>
                <w:b w:val="1"/>
                <w:color w:val="283f69"/>
                <w:sz w:val="36"/>
                <w:szCs w:val="36"/>
                <w:rtl w:val="0"/>
              </w:rPr>
              <w:t xml:space="preserve">PRESENTACIÓN DE MATERIAS</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283f69"/>
                <w:sz w:val="36"/>
                <w:szCs w:val="36"/>
              </w:rPr>
            </w:pPr>
            <w:r w:rsidDel="00000000" w:rsidR="00000000" w:rsidRPr="00000000">
              <w:rPr>
                <w:rtl w:val="0"/>
              </w:rPr>
            </w:r>
          </w:p>
        </w:tc>
      </w:tr>
    </w:tbl>
    <w:p w:rsidR="00000000" w:rsidDel="00000000" w:rsidP="00000000" w:rsidRDefault="00000000" w:rsidRPr="00000000" w14:paraId="0000000E">
      <w:pPr>
        <w:pageBreakBefore w:val="0"/>
        <w:widowControl w:val="0"/>
        <w:rPr/>
      </w:pPr>
      <w:r w:rsidDel="00000000" w:rsidR="00000000" w:rsidRPr="00000000">
        <w:rPr>
          <w:rtl w:val="0"/>
        </w:rPr>
      </w:r>
    </w:p>
    <w:tbl>
      <w:tblPr>
        <w:tblStyle w:val="Table2"/>
        <w:tblW w:w="1020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389"/>
        <w:gridCol w:w="2820"/>
        <w:tblGridChange w:id="0">
          <w:tblGrid>
            <w:gridCol w:w="7389"/>
            <w:gridCol w:w="2820"/>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0F">
            <w:pPr>
              <w:widowControl w:val="0"/>
              <w:spacing w:line="240" w:lineRule="auto"/>
              <w:rPr>
                <w:color w:val="283f69"/>
              </w:rPr>
            </w:pPr>
            <w:r w:rsidDel="00000000" w:rsidR="00000000" w:rsidRPr="00000000">
              <w:rPr>
                <w:b w:val="1"/>
                <w:color w:val="283f69"/>
                <w:sz w:val="24"/>
                <w:szCs w:val="24"/>
                <w:rtl w:val="0"/>
              </w:rPr>
              <w:t xml:space="preserve">MATERIA: </w:t>
            </w:r>
            <w:r w:rsidDel="00000000" w:rsidR="00000000" w:rsidRPr="00000000">
              <w:rPr>
                <w:color w:val="283f69"/>
                <w:sz w:val="24"/>
                <w:szCs w:val="24"/>
                <w:rtl w:val="0"/>
              </w:rPr>
              <w:t xml:space="preserve">   ÁMBITO LINGÜÍSTICO Y SOCIAL</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color w:val="283f69"/>
              </w:rPr>
            </w:pPr>
            <w:r w:rsidDel="00000000" w:rsidR="00000000" w:rsidRPr="00000000">
              <w:rPr>
                <w:b w:val="1"/>
                <w:color w:val="283f69"/>
                <w:sz w:val="24"/>
                <w:szCs w:val="24"/>
                <w:rtl w:val="0"/>
              </w:rPr>
              <w:t xml:space="preserve">NIVEL: </w:t>
            </w:r>
            <w:r w:rsidDel="00000000" w:rsidR="00000000" w:rsidRPr="00000000">
              <w:rPr>
                <w:color w:val="283f69"/>
                <w:sz w:val="24"/>
                <w:szCs w:val="24"/>
                <w:rtl w:val="0"/>
              </w:rPr>
              <w:t xml:space="preserve">3º DIVER </w:t>
            </w:r>
            <w:r w:rsidDel="00000000" w:rsidR="00000000" w:rsidRPr="00000000">
              <w:rPr>
                <w:rtl w:val="0"/>
              </w:rPr>
            </w:r>
          </w:p>
        </w:tc>
      </w:tr>
      <w:tr>
        <w:trPr>
          <w:cantSplit w:val="0"/>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color w:val="283f69"/>
              </w:rPr>
            </w:pPr>
            <w:r w:rsidDel="00000000" w:rsidR="00000000" w:rsidRPr="00000000">
              <w:rPr>
                <w:b w:val="1"/>
                <w:color w:val="283f69"/>
                <w:sz w:val="24"/>
                <w:szCs w:val="24"/>
                <w:rtl w:val="0"/>
              </w:rPr>
              <w:t xml:space="preserve">PROFESOR: </w:t>
            </w:r>
            <w:r w:rsidDel="00000000" w:rsidR="00000000" w:rsidRPr="00000000">
              <w:rPr>
                <w:color w:val="283f69"/>
                <w:sz w:val="24"/>
                <w:szCs w:val="24"/>
                <w:rtl w:val="0"/>
              </w:rPr>
              <w:t xml:space="preserve"> DAVID PANADERO MOYA / IRENE BELLIDO ZURITA  </w:t>
            </w:r>
            <w:r w:rsidDel="00000000" w:rsidR="00000000" w:rsidRPr="00000000">
              <w:rPr>
                <w:rtl w:val="0"/>
              </w:rPr>
            </w:r>
          </w:p>
        </w:tc>
      </w:tr>
    </w:tbl>
    <w:p w:rsidR="00000000" w:rsidDel="00000000" w:rsidP="00000000" w:rsidRDefault="00000000" w:rsidRPr="00000000" w14:paraId="00000013">
      <w:pPr>
        <w:pageBreakBefore w:val="0"/>
        <w:widowControl w:val="0"/>
        <w:rPr/>
      </w:pPr>
      <w:r w:rsidDel="00000000" w:rsidR="00000000" w:rsidRPr="00000000">
        <w:rPr>
          <w:rtl w:val="0"/>
        </w:rPr>
      </w:r>
    </w:p>
    <w:tbl>
      <w:tblPr>
        <w:tblStyle w:val="Table3"/>
        <w:tblW w:w="1020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9"/>
        <w:tblGridChange w:id="0">
          <w:tblGrid>
            <w:gridCol w:w="10209"/>
          </w:tblGrid>
        </w:tblGridChange>
      </w:tblGrid>
      <w:tr>
        <w:trPr>
          <w:cantSplit w:val="0"/>
          <w:tblHeader w:val="0"/>
        </w:trPr>
        <w:tc>
          <w:tcPr>
            <w:shd w:fill="f1c232" w:val="clear"/>
            <w:tcMar>
              <w:top w:w="100.0" w:type="dxa"/>
              <w:left w:w="100.0" w:type="dxa"/>
              <w:bottom w:w="100.0" w:type="dxa"/>
              <w:right w:w="100.0" w:type="dxa"/>
            </w:tcMar>
            <w:vAlign w:val="top"/>
          </w:tcPr>
          <w:p w:rsidR="00000000" w:rsidDel="00000000" w:rsidP="00000000" w:rsidRDefault="00000000" w:rsidRPr="00000000" w14:paraId="00000014">
            <w:pPr>
              <w:pStyle w:val="Heading1"/>
              <w:numPr>
                <w:ilvl w:val="0"/>
                <w:numId w:val="6"/>
              </w:numPr>
              <w:ind w:left="720" w:hanging="360"/>
              <w:rPr/>
            </w:pPr>
            <w:bookmarkStart w:colFirst="0" w:colLast="0" w:name="_heading=h.gjdgxs" w:id="0"/>
            <w:bookmarkEnd w:id="0"/>
            <w:r w:rsidDel="00000000" w:rsidR="00000000" w:rsidRPr="00000000">
              <w:rPr>
                <w:rtl w:val="0"/>
              </w:rPr>
              <w:t xml:space="preserve">DISTRIBUCIÓN TRIMESTRAL DE SABERES BÁSICOS.</w:t>
            </w:r>
          </w:p>
        </w:tc>
      </w:tr>
    </w:tbl>
    <w:p w:rsidR="00000000" w:rsidDel="00000000" w:rsidP="00000000" w:rsidRDefault="00000000" w:rsidRPr="00000000" w14:paraId="00000015">
      <w:pPr>
        <w:pageBreakBefore w:val="0"/>
        <w:widowControl w:val="0"/>
        <w:rPr>
          <w:sz w:val="2"/>
          <w:szCs w:val="2"/>
        </w:rPr>
      </w:pPr>
      <w:r w:rsidDel="00000000" w:rsidR="00000000" w:rsidRPr="00000000">
        <w:rPr>
          <w:sz w:val="2"/>
          <w:szCs w:val="2"/>
          <w:rtl w:val="0"/>
        </w:rPr>
        <w:t xml:space="preserve">SEcc</w:t>
      </w:r>
    </w:p>
    <w:tbl>
      <w:tblPr>
        <w:tblStyle w:val="Table4"/>
        <w:tblW w:w="1020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85"/>
        <w:gridCol w:w="5475"/>
        <w:gridCol w:w="3249"/>
        <w:tblGridChange w:id="0">
          <w:tblGrid>
            <w:gridCol w:w="1485"/>
            <w:gridCol w:w="5475"/>
            <w:gridCol w:w="3249"/>
          </w:tblGrid>
        </w:tblGridChange>
      </w:tblGrid>
      <w:tr>
        <w:trPr>
          <w:cantSplit w:val="0"/>
          <w:tblHeader w:val="0"/>
        </w:trPr>
        <w:tc>
          <w:tcPr>
            <w:shd w:fill="acc730"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ind w:left="113.28033447265625" w:firstLine="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Trimestre </w:t>
            </w:r>
          </w:p>
        </w:tc>
        <w:tc>
          <w:tcPr>
            <w:gridSpan w:val="2"/>
            <w:shd w:fill="acc730"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ind w:left="122.87994384765625" w:firstLine="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Secuenciación</w:t>
            </w:r>
          </w:p>
        </w:tc>
      </w:tr>
      <w:tr>
        <w:trPr>
          <w:cantSplit w:val="0"/>
          <w:tblHeader w:val="0"/>
        </w:trPr>
        <w:tc>
          <w:tcPr>
            <w:shd w:fill="e8acb3"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ind w:left="131.76025390625"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Primer trimestre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before="8.21533203125" w:line="24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GEOGRAFÍA E HISTORIA***</w:t>
            </w:r>
          </w:p>
          <w:p w:rsidR="00000000" w:rsidDel="00000000" w:rsidP="00000000" w:rsidRDefault="00000000" w:rsidRPr="00000000" w14:paraId="0000001B">
            <w:pPr>
              <w:widowControl w:val="0"/>
              <w:numPr>
                <w:ilvl w:val="0"/>
                <w:numId w:val="1"/>
              </w:numPr>
              <w:spacing w:after="0" w:before="8.21533203125"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relieve, los climas y la vegetación de la Tierra.</w:t>
            </w:r>
          </w:p>
          <w:p w:rsidR="00000000" w:rsidDel="00000000" w:rsidP="00000000" w:rsidRDefault="00000000" w:rsidRPr="00000000" w14:paraId="0000001C">
            <w:pPr>
              <w:widowControl w:val="0"/>
              <w:numPr>
                <w:ilvl w:val="0"/>
                <w:numId w:val="1"/>
              </w:numPr>
              <w:spacing w:after="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medio físico en España.</w:t>
            </w:r>
          </w:p>
          <w:p w:rsidR="00000000" w:rsidDel="00000000" w:rsidP="00000000" w:rsidRDefault="00000000" w:rsidRPr="00000000" w14:paraId="0000001D">
            <w:pPr>
              <w:widowControl w:val="0"/>
              <w:numPr>
                <w:ilvl w:val="0"/>
                <w:numId w:val="1"/>
              </w:numPr>
              <w:spacing w:after="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Actividades económicas y espacios geográficos.</w:t>
            </w:r>
          </w:p>
          <w:p w:rsidR="00000000" w:rsidDel="00000000" w:rsidP="00000000" w:rsidRDefault="00000000" w:rsidRPr="00000000" w14:paraId="0000001E">
            <w:pPr>
              <w:widowControl w:val="0"/>
              <w:numPr>
                <w:ilvl w:val="0"/>
                <w:numId w:val="1"/>
              </w:numPr>
              <w:spacing w:before="0"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El sector primario. La agricultura, la ganadería y la pesca.</w:t>
            </w:r>
            <w:r w:rsidDel="00000000" w:rsidR="00000000" w:rsidRPr="00000000">
              <w:rPr>
                <w:rtl w:val="0"/>
              </w:rPr>
            </w:r>
          </w:p>
          <w:p w:rsidR="00000000" w:rsidDel="00000000" w:rsidP="00000000" w:rsidRDefault="00000000" w:rsidRPr="00000000" w14:paraId="0000001F">
            <w:pPr>
              <w:widowControl w:val="0"/>
              <w:spacing w:before="8.21533203125"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0">
            <w:pPr>
              <w:widowControl w:val="0"/>
              <w:spacing w:before="8.21533203125" w:line="24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LENGUA CASTELLANA Y LITERATURA***</w:t>
            </w:r>
          </w:p>
          <w:p w:rsidR="00000000" w:rsidDel="00000000" w:rsidP="00000000" w:rsidRDefault="00000000" w:rsidRPr="00000000" w14:paraId="00000021">
            <w:pPr>
              <w:widowControl w:val="0"/>
              <w:numPr>
                <w:ilvl w:val="0"/>
                <w:numId w:val="11"/>
              </w:numPr>
              <w:spacing w:after="0" w:before="8.21533203125"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descripción. Tipos de oraciones. Estructura de la palabra. Acentuación. Los géneros literarios.</w:t>
            </w:r>
          </w:p>
          <w:p w:rsidR="00000000" w:rsidDel="00000000" w:rsidP="00000000" w:rsidRDefault="00000000" w:rsidRPr="00000000" w14:paraId="00000022">
            <w:pPr>
              <w:widowControl w:val="0"/>
              <w:numPr>
                <w:ilvl w:val="0"/>
                <w:numId w:val="11"/>
              </w:numPr>
              <w:spacing w:after="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descripción. Nombre y adjetivo. Familia de palabras. Diptongos y triptongos. La poesía.</w:t>
            </w:r>
          </w:p>
          <w:p w:rsidR="00000000" w:rsidDel="00000000" w:rsidP="00000000" w:rsidRDefault="00000000" w:rsidRPr="00000000" w14:paraId="00000023">
            <w:pPr>
              <w:widowControl w:val="0"/>
              <w:numPr>
                <w:ilvl w:val="0"/>
                <w:numId w:val="11"/>
              </w:numPr>
              <w:spacing w:after="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narración. Determinante y pronombre. Campo semántico. Hiatos. La lírica en la E.M.</w:t>
            </w:r>
          </w:p>
          <w:p w:rsidR="00000000" w:rsidDel="00000000" w:rsidP="00000000" w:rsidRDefault="00000000" w:rsidRPr="00000000" w14:paraId="00000024">
            <w:pPr>
              <w:widowControl w:val="0"/>
              <w:numPr>
                <w:ilvl w:val="0"/>
                <w:numId w:val="11"/>
              </w:numPr>
              <w:spacing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narración. El verbo. Palabras primitivas y derivadas. R/RR. El Mester de Juglaría.</w:t>
            </w:r>
          </w:p>
          <w:p w:rsidR="00000000" w:rsidDel="00000000" w:rsidP="00000000" w:rsidRDefault="00000000" w:rsidRPr="00000000" w14:paraId="00000025">
            <w:pPr>
              <w:widowControl w:val="0"/>
              <w:spacing w:before="8.21533203125"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6">
            <w:pPr>
              <w:widowControl w:val="0"/>
              <w:spacing w:before="8.21533203125" w:line="24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INGLÉS***</w:t>
            </w:r>
          </w:p>
          <w:p w:rsidR="00000000" w:rsidDel="00000000" w:rsidP="00000000" w:rsidRDefault="00000000" w:rsidRPr="00000000" w14:paraId="00000027">
            <w:pPr>
              <w:widowControl w:val="0"/>
              <w:spacing w:before="8.21533203125" w:line="24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Introduction</w:t>
            </w:r>
          </w:p>
          <w:p w:rsidR="00000000" w:rsidDel="00000000" w:rsidP="00000000" w:rsidRDefault="00000000" w:rsidRPr="00000000" w14:paraId="00000028">
            <w:pPr>
              <w:widowControl w:val="0"/>
              <w:numPr>
                <w:ilvl w:val="0"/>
                <w:numId w:val="12"/>
              </w:numPr>
              <w:spacing w:after="0" w:before="8.21533203125"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Material World </w:t>
            </w:r>
            <w:r w:rsidDel="00000000" w:rsidR="00000000" w:rsidRPr="00000000">
              <w:rPr>
                <w:rtl w:val="0"/>
              </w:rPr>
            </w:r>
          </w:p>
          <w:p w:rsidR="00000000" w:rsidDel="00000000" w:rsidP="00000000" w:rsidRDefault="00000000" w:rsidRPr="00000000" w14:paraId="00000029">
            <w:pPr>
              <w:widowControl w:val="0"/>
              <w:numPr>
                <w:ilvl w:val="0"/>
                <w:numId w:val="12"/>
              </w:numPr>
              <w:spacing w:after="0" w:before="0"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Time out</w:t>
            </w:r>
            <w:r w:rsidDel="00000000" w:rsidR="00000000" w:rsidRPr="00000000">
              <w:rPr>
                <w:rtl w:val="0"/>
              </w:rPr>
            </w:r>
          </w:p>
          <w:p w:rsidR="00000000" w:rsidDel="00000000" w:rsidP="00000000" w:rsidRDefault="00000000" w:rsidRPr="00000000" w14:paraId="0000002A">
            <w:pPr>
              <w:widowControl w:val="0"/>
              <w:numPr>
                <w:ilvl w:val="0"/>
                <w:numId w:val="12"/>
              </w:numPr>
              <w:spacing w:before="0"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Amazing powers</w:t>
            </w:r>
            <w:r w:rsidDel="00000000" w:rsidR="00000000" w:rsidRPr="00000000">
              <w:rPr>
                <w:rtl w:val="0"/>
              </w:rPr>
            </w:r>
          </w:p>
          <w:p w:rsidR="00000000" w:rsidDel="00000000" w:rsidP="00000000" w:rsidRDefault="00000000" w:rsidRPr="00000000" w14:paraId="0000002B">
            <w:pPr>
              <w:widowControl w:val="0"/>
              <w:spacing w:before="8.21533203125" w:line="240" w:lineRule="auto"/>
              <w:ind w:left="0" w:firstLine="0"/>
              <w:rPr>
                <w:rFonts w:ascii="Calibri" w:cs="Calibri" w:eastAsia="Calibri" w:hAnsi="Calibri"/>
                <w:sz w:val="24"/>
                <w:szCs w:val="24"/>
              </w:rPr>
            </w:pPr>
            <w:r w:rsidDel="00000000" w:rsidR="00000000" w:rsidRPr="00000000">
              <w:rPr>
                <w:rtl w:val="0"/>
              </w:rPr>
            </w:r>
          </w:p>
        </w:tc>
      </w:tr>
      <w:tr>
        <w:trPr>
          <w:cantSplit w:val="0"/>
          <w:tblHeader w:val="0"/>
        </w:trPr>
        <w:tc>
          <w:tcPr>
            <w:shd w:fill="e8acb3"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ind w:left="120.00030517578125"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Segundo trimestre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8.21533203125" w:line="240" w:lineRule="auto"/>
              <w:ind w:left="72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GEOGRAFÍA E HISTORIA***</w:t>
            </w:r>
          </w:p>
          <w:p w:rsidR="00000000" w:rsidDel="00000000" w:rsidP="00000000" w:rsidRDefault="00000000" w:rsidRPr="00000000" w14:paraId="0000002F">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8.21533203125" w:line="240" w:lineRule="auto"/>
              <w:ind w:left="72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sector secundario.</w:t>
            </w:r>
          </w:p>
          <w:p w:rsidR="00000000" w:rsidDel="00000000" w:rsidP="00000000" w:rsidRDefault="00000000" w:rsidRPr="00000000" w14:paraId="00000030">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sector terciario. Transporte, comercio y turismo.</w:t>
            </w:r>
          </w:p>
          <w:p w:rsidR="00000000" w:rsidDel="00000000" w:rsidP="00000000" w:rsidRDefault="00000000" w:rsidRPr="00000000" w14:paraId="00000031">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población mundial.</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8.21533203125" w:line="240" w:lineRule="auto"/>
              <w:ind w:left="72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8.21533203125" w:line="240" w:lineRule="auto"/>
              <w:ind w:left="72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LENGUA CASTELLANA Y LITERATURA***</w:t>
            </w:r>
          </w:p>
          <w:p w:rsidR="00000000" w:rsidDel="00000000" w:rsidP="00000000" w:rsidRDefault="00000000" w:rsidRPr="00000000" w14:paraId="00000034">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8.21533203125" w:line="240" w:lineRule="auto"/>
              <w:ind w:left="72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Descripción y narración. Adverbios y preposiciones. Sinónimos y antónimos. C/Z. El Mester de Clerecía.</w:t>
            </w:r>
          </w:p>
          <w:p w:rsidR="00000000" w:rsidDel="00000000" w:rsidP="00000000" w:rsidRDefault="00000000" w:rsidRPr="00000000" w14:paraId="00000035">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diálogo. Las conjunciones.  Palabras simples y compuestas. Repaso. La prosa medieval.</w:t>
            </w:r>
          </w:p>
          <w:p w:rsidR="00000000" w:rsidDel="00000000" w:rsidP="00000000" w:rsidRDefault="00000000" w:rsidRPr="00000000" w14:paraId="00000036">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teatro. Sujeto y predicado. Las fuentes de información (papel). La literatura del S. XV.</w:t>
            </w:r>
          </w:p>
          <w:p w:rsidR="00000000" w:rsidDel="00000000" w:rsidP="00000000" w:rsidRDefault="00000000" w:rsidRPr="00000000" w14:paraId="00000037">
            <w:pPr>
              <w:widowControl w:val="0"/>
              <w:spacing w:before="8.21533203125" w:line="24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INGLÉS***</w:t>
            </w:r>
          </w:p>
          <w:p w:rsidR="00000000" w:rsidDel="00000000" w:rsidP="00000000" w:rsidRDefault="00000000" w:rsidRPr="00000000" w14:paraId="00000038">
            <w:pPr>
              <w:widowControl w:val="0"/>
              <w:spacing w:before="8.21533203125"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4. Showtime</w:t>
            </w:r>
          </w:p>
          <w:p w:rsidR="00000000" w:rsidDel="00000000" w:rsidP="00000000" w:rsidRDefault="00000000" w:rsidRPr="00000000" w14:paraId="00000039">
            <w:pPr>
              <w:widowControl w:val="0"/>
              <w:spacing w:before="8.21533203125"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5. On the dark side</w:t>
            </w:r>
          </w:p>
          <w:p w:rsidR="00000000" w:rsidDel="00000000" w:rsidP="00000000" w:rsidRDefault="00000000" w:rsidRPr="00000000" w14:paraId="0000003A">
            <w:pPr>
              <w:widowControl w:val="0"/>
              <w:spacing w:before="8.21533203125"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6. Body and mind</w:t>
            </w:r>
          </w:p>
        </w:tc>
      </w:tr>
      <w:tr>
        <w:trPr>
          <w:cantSplit w:val="0"/>
          <w:tblHeader w:val="0"/>
        </w:trPr>
        <w:tc>
          <w:tcPr>
            <w:shd w:fill="e8acb3"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ind w:left="113.28033447265625"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Tercer trimestre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8.21533203125" w:line="240" w:lineRule="auto"/>
              <w:ind w:left="72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GEOGRAFÍA E HISTORIA***</w:t>
            </w:r>
          </w:p>
          <w:p w:rsidR="00000000" w:rsidDel="00000000" w:rsidP="00000000" w:rsidRDefault="00000000" w:rsidRPr="00000000" w14:paraId="0000003E">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8.21533203125" w:line="240" w:lineRule="auto"/>
              <w:ind w:left="72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poblamiento en España.</w:t>
            </w:r>
          </w:p>
          <w:p w:rsidR="00000000" w:rsidDel="00000000" w:rsidP="00000000" w:rsidRDefault="00000000" w:rsidRPr="00000000" w14:paraId="0000003F">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organización política del mundo.</w:t>
            </w:r>
          </w:p>
          <w:p w:rsidR="00000000" w:rsidDel="00000000" w:rsidP="00000000" w:rsidRDefault="00000000" w:rsidRPr="00000000" w14:paraId="00000040">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organización política de España.</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8.21533203125" w:line="240" w:lineRule="auto"/>
              <w:ind w:left="72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8.21533203125" w:line="240" w:lineRule="auto"/>
              <w:ind w:left="72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LENGUA CASTELLANA Y LITERATURA***</w:t>
            </w:r>
          </w:p>
          <w:p w:rsidR="00000000" w:rsidDel="00000000" w:rsidP="00000000" w:rsidRDefault="00000000" w:rsidRPr="00000000" w14:paraId="00000043">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8.21533203125" w:line="240" w:lineRule="auto"/>
              <w:ind w:left="72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cómic. Los sintagmas. Las fuentes de información (digital). La literatura renacentista y el Humanismo (I).</w:t>
            </w:r>
          </w:p>
          <w:p w:rsidR="00000000" w:rsidDel="00000000" w:rsidP="00000000" w:rsidRDefault="00000000" w:rsidRPr="00000000" w14:paraId="00000044">
            <w:pPr>
              <w:widowControl w:val="0"/>
              <w:numPr>
                <w:ilvl w:val="0"/>
                <w:numId w:val="7"/>
              </w:numPr>
              <w:spacing w:after="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periódico. Los complementos. La organización de la información (estructura de un trabajo). La literatura renacentista y el Humanismo (II).</w:t>
            </w:r>
          </w:p>
          <w:p w:rsidR="00000000" w:rsidDel="00000000" w:rsidP="00000000" w:rsidRDefault="00000000" w:rsidRPr="00000000" w14:paraId="00000045">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reportaje. Oración simple: tipos. Elaboración de la información (portada e índice). El Barroco (I).</w:t>
            </w:r>
          </w:p>
          <w:p w:rsidR="00000000" w:rsidDel="00000000" w:rsidP="00000000" w:rsidRDefault="00000000" w:rsidRPr="00000000" w14:paraId="00000046">
            <w:pPr>
              <w:widowControl w:val="0"/>
              <w:numPr>
                <w:ilvl w:val="0"/>
                <w:numId w:val="7"/>
              </w:numPr>
              <w:spacing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anuncio. El análisis morfosintáctico. Elaboración de la información (La bibliografía). El Barroco (II).</w:t>
            </w:r>
          </w:p>
          <w:p w:rsidR="00000000" w:rsidDel="00000000" w:rsidP="00000000" w:rsidRDefault="00000000" w:rsidRPr="00000000" w14:paraId="00000047">
            <w:pPr>
              <w:widowControl w:val="0"/>
              <w:spacing w:before="8.21533203125"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8">
            <w:pPr>
              <w:widowControl w:val="0"/>
              <w:spacing w:before="8.21533203125" w:line="24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INGLÉS***</w:t>
            </w:r>
          </w:p>
          <w:p w:rsidR="00000000" w:rsidDel="00000000" w:rsidP="00000000" w:rsidRDefault="00000000" w:rsidRPr="00000000" w14:paraId="00000049">
            <w:pPr>
              <w:widowControl w:val="0"/>
              <w:spacing w:before="8.21533203125" w:line="24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 Looking forward</w:t>
            </w:r>
          </w:p>
          <w:p w:rsidR="00000000" w:rsidDel="00000000" w:rsidP="00000000" w:rsidRDefault="00000000" w:rsidRPr="00000000" w14:paraId="0000004A">
            <w:pPr>
              <w:widowControl w:val="0"/>
              <w:spacing w:before="8.21533203125" w:line="24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 People in action</w:t>
            </w:r>
          </w:p>
          <w:p w:rsidR="00000000" w:rsidDel="00000000" w:rsidP="00000000" w:rsidRDefault="00000000" w:rsidRPr="00000000" w14:paraId="0000004B">
            <w:pPr>
              <w:widowControl w:val="0"/>
              <w:spacing w:before="8.21533203125" w:line="24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 Long ago, far away</w:t>
            </w:r>
          </w:p>
        </w:tc>
      </w:tr>
    </w:tbl>
    <w:p w:rsidR="00000000" w:rsidDel="00000000" w:rsidP="00000000" w:rsidRDefault="00000000" w:rsidRPr="00000000" w14:paraId="0000004D">
      <w:pPr>
        <w:pageBreakBefore w:val="0"/>
        <w:widowControl w:val="0"/>
        <w:rPr/>
      </w:pPr>
      <w:r w:rsidDel="00000000" w:rsidR="00000000" w:rsidRPr="00000000">
        <w:rPr>
          <w:rtl w:val="0"/>
        </w:rPr>
      </w:r>
    </w:p>
    <w:tbl>
      <w:tblPr>
        <w:tblStyle w:val="Table5"/>
        <w:tblW w:w="1020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9"/>
        <w:tblGridChange w:id="0">
          <w:tblGrid>
            <w:gridCol w:w="10209"/>
          </w:tblGrid>
        </w:tblGridChange>
      </w:tblGrid>
      <w:tr>
        <w:trPr>
          <w:cantSplit w:val="0"/>
          <w:tblHeader w:val="0"/>
        </w:trPr>
        <w:tc>
          <w:tcPr>
            <w:shd w:fill="f1c232" w:val="clear"/>
            <w:tcMar>
              <w:top w:w="100.0" w:type="dxa"/>
              <w:left w:w="100.0" w:type="dxa"/>
              <w:bottom w:w="100.0" w:type="dxa"/>
              <w:right w:w="100.0" w:type="dxa"/>
            </w:tcMar>
            <w:vAlign w:val="top"/>
          </w:tcPr>
          <w:p w:rsidR="00000000" w:rsidDel="00000000" w:rsidP="00000000" w:rsidRDefault="00000000" w:rsidRPr="00000000" w14:paraId="0000004E">
            <w:pPr>
              <w:pStyle w:val="Heading1"/>
              <w:widowControl w:val="0"/>
              <w:numPr>
                <w:ilvl w:val="0"/>
                <w:numId w:val="6"/>
              </w:numPr>
              <w:spacing w:line="240" w:lineRule="auto"/>
              <w:ind w:left="720" w:hanging="360"/>
              <w:rPr/>
            </w:pPr>
            <w:bookmarkStart w:colFirst="0" w:colLast="0" w:name="_heading=h.30j0zll" w:id="1"/>
            <w:bookmarkEnd w:id="1"/>
            <w:r w:rsidDel="00000000" w:rsidR="00000000" w:rsidRPr="00000000">
              <w:rPr>
                <w:rtl w:val="0"/>
              </w:rPr>
              <w:t xml:space="preserve">EVALUACIÓN.</w:t>
            </w:r>
          </w:p>
        </w:tc>
      </w:tr>
    </w:tbl>
    <w:p w:rsidR="00000000" w:rsidDel="00000000" w:rsidP="00000000" w:rsidRDefault="00000000" w:rsidRPr="00000000" w14:paraId="0000004F">
      <w:pPr>
        <w:pageBreakBefore w:val="0"/>
        <w:widowControl w:val="0"/>
        <w:rPr>
          <w:sz w:val="2"/>
          <w:szCs w:val="2"/>
        </w:rPr>
      </w:pPr>
      <w:r w:rsidDel="00000000" w:rsidR="00000000" w:rsidRPr="00000000">
        <w:rPr>
          <w:rtl w:val="0"/>
        </w:rPr>
      </w:r>
    </w:p>
    <w:tbl>
      <w:tblPr>
        <w:tblStyle w:val="Table6"/>
        <w:tblW w:w="1020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9"/>
        <w:tblGridChange w:id="0">
          <w:tblGrid>
            <w:gridCol w:w="10209"/>
          </w:tblGrid>
        </w:tblGridChange>
      </w:tblGrid>
      <w:tr>
        <w:trPr>
          <w:cantSplit w:val="0"/>
          <w:tblHeader w:val="0"/>
        </w:trPr>
        <w:tc>
          <w:tcPr>
            <w:shd w:fill="acc730" w:val="clear"/>
            <w:tcMar>
              <w:top w:w="100.0" w:type="dxa"/>
              <w:left w:w="100.0" w:type="dxa"/>
              <w:bottom w:w="100.0" w:type="dxa"/>
              <w:right w:w="100.0" w:type="dxa"/>
            </w:tcMar>
            <w:vAlign w:val="top"/>
          </w:tcPr>
          <w:p w:rsidR="00000000" w:rsidDel="00000000" w:rsidP="00000000" w:rsidRDefault="00000000" w:rsidRPr="00000000" w14:paraId="00000050">
            <w:pPr>
              <w:pStyle w:val="Heading2"/>
              <w:widowControl w:val="0"/>
              <w:spacing w:line="240" w:lineRule="auto"/>
              <w:rPr>
                <w:b w:val="1"/>
                <w:shd w:fill="acc730" w:val="clear"/>
              </w:rPr>
            </w:pPr>
            <w:bookmarkStart w:colFirst="0" w:colLast="0" w:name="_heading=h.1fob9te" w:id="2"/>
            <w:bookmarkEnd w:id="2"/>
            <w:r w:rsidDel="00000000" w:rsidR="00000000" w:rsidRPr="00000000">
              <w:rPr>
                <w:rtl w:val="0"/>
              </w:rPr>
              <w:t xml:space="preserve">2.1. CRITERIOS DE EVALUACIÓN.</w:t>
            </w:r>
            <w:r w:rsidDel="00000000" w:rsidR="00000000" w:rsidRPr="00000000">
              <w:rPr>
                <w:rtl w:val="0"/>
              </w:rPr>
            </w:r>
          </w:p>
        </w:tc>
      </w:tr>
    </w:tbl>
    <w:p w:rsidR="00000000" w:rsidDel="00000000" w:rsidP="00000000" w:rsidRDefault="00000000" w:rsidRPr="00000000" w14:paraId="00000051">
      <w:pPr>
        <w:pageBreakBefore w:val="0"/>
        <w:widowControl w:val="0"/>
        <w:rPr>
          <w:sz w:val="2"/>
          <w:szCs w:val="2"/>
        </w:rPr>
      </w:pPr>
      <w:r w:rsidDel="00000000" w:rsidR="00000000" w:rsidRPr="00000000">
        <w:rPr>
          <w:rtl w:val="0"/>
        </w:rPr>
      </w:r>
    </w:p>
    <w:tbl>
      <w:tblPr>
        <w:tblStyle w:val="Table7"/>
        <w:tblW w:w="1020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9"/>
        <w:tblGridChange w:id="0">
          <w:tblGrid>
            <w:gridCol w:w="1020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keepLines w:val="1"/>
              <w:widowControl w:val="0"/>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Reconocer las lenguas de España y alguna de las variedades dialectales, especialmente la modalidad lingüística andaluza, contrastando sus diferencias y actuando de forma empática y respetuosa hacia los hablantes de cualquier lengua extranjera, en situaciones interculturales, tendiendo vínculos interculturales, eliminando los prejuicios y fomentando la convivencia.</w:t>
            </w:r>
          </w:p>
          <w:p w:rsidR="00000000" w:rsidDel="00000000" w:rsidP="00000000" w:rsidRDefault="00000000" w:rsidRPr="00000000" w14:paraId="00000053">
            <w:pPr>
              <w:keepLines w:val="1"/>
              <w:widowControl w:val="0"/>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Utilizar la lengua propia y la extranjera para desarrollar una actitud de respeto, aceptando la diversidad lingüística como fuente de cultura y enriquecimiento personal, aplicando, a través de su uso, estrategias para comprender la diversidad lingüística como instrumento de intercambio cultural, respetando los principios de justicia, equidad e igualdad.</w:t>
            </w:r>
          </w:p>
          <w:p w:rsidR="00000000" w:rsidDel="00000000" w:rsidP="00000000" w:rsidRDefault="00000000" w:rsidRPr="00000000" w14:paraId="00000054">
            <w:pPr>
              <w:keepLines w:val="1"/>
              <w:widowControl w:val="0"/>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Comprender el sentido global del texto en función de las necesidades comunicativas y la intención del emisor en textos orales, escritos y multimodales sobre temas frecuentes y de la vida cotidiana, en lengua castellana y en lengua extranjera, así como en soportes analógicos y digitales, interpretando elementos no verbales y avanzando progresivamente hacia destrezas de comprensión e interpretación más complejas en lengua castellana.</w:t>
            </w:r>
          </w:p>
          <w:p w:rsidR="00000000" w:rsidDel="00000000" w:rsidP="00000000" w:rsidRDefault="00000000" w:rsidRPr="00000000" w14:paraId="00000055">
            <w:pPr>
              <w:keepLines w:val="1"/>
              <w:widowControl w:val="0"/>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Interpretar y valorar el contenido de los textos orales, escritos y multimodales de manera progresivamente autónoma tanto en lengua castellana como en lengua extranjera, relacionándolos con temas de relevancia social, relaciones interpersonales y de los medios de comunicación, valorando en lengua castellana la idoneidad del canal y los procedimientos para evitar la manipulación y la desinformación.</w:t>
            </w:r>
          </w:p>
          <w:p w:rsidR="00000000" w:rsidDel="00000000" w:rsidP="00000000" w:rsidRDefault="00000000" w:rsidRPr="00000000" w14:paraId="00000056">
            <w:pPr>
              <w:keepLines w:val="1"/>
              <w:widowControl w:val="0"/>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Realizar narraciones y exposiciones sencillas en lengua castellana, así como pequeños textos orales, escritos y multimodales en lengua extranjera, atendiendo a los diversos géneros discursivos, con coherencia y corrección, usando elementos verbales y no verbales y diferentes soportes, atendiendo a la situación comunicativa.</w:t>
            </w:r>
          </w:p>
          <w:p w:rsidR="00000000" w:rsidDel="00000000" w:rsidP="00000000" w:rsidRDefault="00000000" w:rsidRPr="00000000" w14:paraId="00000057">
            <w:pPr>
              <w:keepLines w:val="1"/>
              <w:widowControl w:val="0"/>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Planificar y participar de manera activa en interacciones orales sencillas tanto en lengua castellana como en lengua extranjera, de forma individual y grupal, atendiendo a la escucha activa y a la cooperación conversacional, apoyándose en recursos tales como la repetición, el ritmo o el lenguaje no verbal, aumentando progresivamente la dificultad y desarrollando destrezas que permitan hacer comparaciones, resúmenes y finalizar la comunicación de forma correcta.</w:t>
            </w:r>
          </w:p>
          <w:p w:rsidR="00000000" w:rsidDel="00000000" w:rsidP="00000000" w:rsidRDefault="00000000" w:rsidRPr="00000000" w14:paraId="00000058">
            <w:pPr>
              <w:keepLines w:val="1"/>
              <w:widowControl w:val="0"/>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Comprender el sentido global, la estructura, la información más relevante y la intención del emisor de textos escritos y multimodales sencillos de diferentes ámbitos en lengua castellana, así como comprender progresivamente textos breves y sencillos en lengua extranjera sobre temas frecuentes y cotidianos, de relevancia personal y próximos a su experiencia, propios de los ámbitos de las relaciones interpersonales, del aprendizaje, de los medios de comunicación y de la ficción expresados de forma clara y en la lengua estándar.</w:t>
            </w:r>
          </w:p>
          <w:p w:rsidR="00000000" w:rsidDel="00000000" w:rsidP="00000000" w:rsidRDefault="00000000" w:rsidRPr="00000000" w14:paraId="00000059">
            <w:pPr>
              <w:keepLines w:val="1"/>
              <w:widowControl w:val="0"/>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Valorar de manera progresivamente autónoma la forma y el contenido de textos escritos y multimodales sencillos en lengua castellana y en lengua extranjera evaluando su calidad, fiabilidad e idoneidad del canal utilizado, así como la eficacia de los procedimientos comunicativos empleados y aplicar las estrategias y conocimientos más adecuados en situaciones comunicativas cotidianas para comprender el sentido general, la información esencial.</w:t>
            </w:r>
          </w:p>
          <w:p w:rsidR="00000000" w:rsidDel="00000000" w:rsidP="00000000" w:rsidRDefault="00000000" w:rsidRPr="00000000" w14:paraId="0000005A">
            <w:pPr>
              <w:keepLines w:val="1"/>
              <w:widowControl w:val="0"/>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 Planificar la redacción de textos escritos y multimodales sencillos en lengua castellana, atendiendo a la situación comunicativa y destinatario; redactar borradores y revisarlos con ayuda del diálogo entre iguales e instrumentos de consulta; y presentar un texto final progresivamente coherente, cohesionado y con el registro adecuado; así como en lengua extranjera, de manera cada vez más autónoma, organizar y redactar textos breves, sencillos y comprensibles adecuados a la situación comunicativa propuesta, sobre asuntos cotidianos y frecuentes de relevancia para el alumnado y próximos a su experiencia.</w:t>
            </w:r>
          </w:p>
          <w:p w:rsidR="00000000" w:rsidDel="00000000" w:rsidP="00000000" w:rsidRDefault="00000000" w:rsidRPr="00000000" w14:paraId="0000005B">
            <w:pPr>
              <w:keepLines w:val="1"/>
              <w:widowControl w:val="0"/>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 Organizar e incorporar procedimientos básicos para planificar, producir y revisar textos escritos en lengua castellana, atendiendo a aspectos discursivos, lingüísticos y de estilo, con precisión léxica y corrección ortográfica y gramatical de manera que sean comprensibles, coherentes y adecuados a las intenciones comunicativas, las características contextuales y la tipología textual, usando con ayuda los recursos físicos o digitales más adecuados en función de la tarea y las necesidades de cada momento e incorporando y utilizando adecuadamente términos, conceptos y acontecimientos relacionados con geografía, la historia y otras disciplinas de las ciencias sociales.</w:t>
            </w:r>
          </w:p>
          <w:p w:rsidR="00000000" w:rsidDel="00000000" w:rsidP="00000000" w:rsidRDefault="00000000" w:rsidRPr="00000000" w14:paraId="0000005C">
            <w:pPr>
              <w:keepLines w:val="1"/>
              <w:widowControl w:val="0"/>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 Buscar y seleccionar información mediante la consulta de diferentes fuentes, desarrollando progresivamente estrategias de búsqueda, selección y tratamiento de información relativas a procesos y acontecimientos relevantes del presente y del pasado; así como identificar, valorar y mostrar interés por los principales problemas que afectan a la sociedad, adoptando una posición crítica hacia los mismos.</w:t>
            </w:r>
          </w:p>
          <w:p w:rsidR="00000000" w:rsidDel="00000000" w:rsidP="00000000" w:rsidRDefault="00000000" w:rsidRPr="00000000" w14:paraId="0000005D">
            <w:pPr>
              <w:keepLines w:val="1"/>
              <w:widowControl w:val="0"/>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 Organizar progresivamente la información de diferentes fuentes relativas a procesos y acontecimientos relevantes del presente y del pasado y reelaborar en diferentes tipos de textos integrando y presentando contenidos propios en forma de esquemas, tablas informativas y oTros tipos de formatos mediante el desarrollo de estrategias de búsqueda, selección y tratamiento de información y elaborando trabajos de investigación de manera dirigida en diferentes soportes sobre diversos temas de interés académico, personal o social a partir de la información seleccionada.</w:t>
            </w:r>
          </w:p>
          <w:p w:rsidR="00000000" w:rsidDel="00000000" w:rsidP="00000000" w:rsidRDefault="00000000" w:rsidRPr="00000000" w14:paraId="0000005E">
            <w:pPr>
              <w:keepLines w:val="1"/>
              <w:widowControl w:val="0"/>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 Conocer, valorar y saber interpretar obras de distintas manifestaciones artísticas, tanto nacionales como universales, configurando de forma progresiva un itinerario lector, para fomentar la empatía y el respeto en situaciones interculturales.</w:t>
            </w:r>
          </w:p>
          <w:p w:rsidR="00000000" w:rsidDel="00000000" w:rsidP="00000000" w:rsidRDefault="00000000" w:rsidRPr="00000000" w14:paraId="0000005F">
            <w:pPr>
              <w:keepLines w:val="1"/>
              <w:widowControl w:val="0"/>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 Reflexionar sobre las semejanzas y diferencias entre lenguas, manifestaciones artísticas y culturales, con el fin de mejorar situaciones comunicativas orales y escritas, y fomentar la convivencia y la cooperación.</w:t>
            </w:r>
          </w:p>
          <w:p w:rsidR="00000000" w:rsidDel="00000000" w:rsidP="00000000" w:rsidRDefault="00000000" w:rsidRPr="00000000" w14:paraId="00000060">
            <w:pPr>
              <w:keepLines w:val="1"/>
              <w:widowControl w:val="0"/>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 Identificar e interpretar la conexión d e España y Andalucía con los grandes procesos históricos, de las épocas Antigua, Medieval y Moderna.</w:t>
            </w:r>
          </w:p>
          <w:p w:rsidR="00000000" w:rsidDel="00000000" w:rsidP="00000000" w:rsidRDefault="00000000" w:rsidRPr="00000000" w14:paraId="00000061">
            <w:pPr>
              <w:keepLines w:val="1"/>
              <w:widowControl w:val="0"/>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 Revisar los propios textos, orales y escritos, en lengua castellana y en lengua extranjera, reflexionando sobre su funcionamiento, con el fin de mejorar las situaciones comunicativas cotidianas.</w:t>
            </w:r>
          </w:p>
          <w:p w:rsidR="00000000" w:rsidDel="00000000" w:rsidP="00000000" w:rsidRDefault="00000000" w:rsidRPr="00000000" w14:paraId="00000062">
            <w:pPr>
              <w:keepLines w:val="1"/>
              <w:widowControl w:val="0"/>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 Utilizar un metalenguaje específico, en lengua castellana y en lengua extranjera, para explicar la interrelación entre el propósito comunicativo y las elecciones lingüísticas en situaciones comunicativas cotidianas, consultando diccionarios, manuales y gramáticas.</w:t>
            </w:r>
          </w:p>
          <w:p w:rsidR="00000000" w:rsidDel="00000000" w:rsidP="00000000" w:rsidRDefault="00000000" w:rsidRPr="00000000" w14:paraId="00000063">
            <w:pPr>
              <w:keepLines w:val="1"/>
              <w:widowControl w:val="0"/>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 Identificar y registrar los progresos y dificultades de aprendizaje, a nivel oral y escrito, en lengua castellana y en lengua extranjera, realizando actividades de autoevaluación y coevaluación como las propuestas en el Portfolio Europeo de las Lenguas (PLE), en un soporte analógico o digital.</w:t>
            </w:r>
          </w:p>
          <w:p w:rsidR="00000000" w:rsidDel="00000000" w:rsidP="00000000" w:rsidRDefault="00000000" w:rsidRPr="00000000" w14:paraId="00000064">
            <w:pPr>
              <w:keepLines w:val="1"/>
              <w:widowControl w:val="0"/>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 Identificar e interpretar los mecanismos que han regulado la convivencia y la vida en común a lo largo de la historia, destacando las actitudes pacíficas y tolerantes que favorecen la convivencia democrática.</w:t>
            </w:r>
          </w:p>
          <w:p w:rsidR="00000000" w:rsidDel="00000000" w:rsidP="00000000" w:rsidRDefault="00000000" w:rsidRPr="00000000" w14:paraId="00000065">
            <w:pPr>
              <w:keepLines w:val="1"/>
              <w:widowControl w:val="0"/>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 Conocer e iniciar la aplicación de estrategias comunicativas variadas que ayuden a facilitar la comprensión, explicación y producción de mensajes que respeten los derechos humanos, la igualdad y un uso no discriminatorio de las lenguas, en el ámbito educativo.</w:t>
            </w:r>
          </w:p>
          <w:p w:rsidR="00000000" w:rsidDel="00000000" w:rsidP="00000000" w:rsidRDefault="00000000" w:rsidRPr="00000000" w14:paraId="00000066">
            <w:pPr>
              <w:keepLines w:val="1"/>
              <w:widowControl w:val="0"/>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 Identificar y analizar el entorno desde una perspectiva sistémica e integradora, a través del concepto de paisaje y sus elementos, y de la evolución de los ciclos demográficos.</w:t>
            </w:r>
          </w:p>
          <w:p w:rsidR="00000000" w:rsidDel="00000000" w:rsidP="00000000" w:rsidRDefault="00000000" w:rsidRPr="00000000" w14:paraId="00000067">
            <w:pPr>
              <w:keepLines w:val="1"/>
              <w:widowControl w:val="0"/>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10.2. Conocer y promover actitudes de defensa, protección, conservación y mejora del entorno, fomentando alternativas saludables, sostenibles, enriquecedoras y respetuosas.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8">
            <w:pPr>
              <w:keepLines w:val="1"/>
              <w:widowControl w:val="0"/>
              <w:spacing w:after="240" w:before="240" w:line="276"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69">
      <w:pPr>
        <w:pageBreakBefore w:val="0"/>
        <w:widowControl w:val="0"/>
        <w:rPr>
          <w:sz w:val="20"/>
          <w:szCs w:val="20"/>
        </w:rPr>
      </w:pPr>
      <w:r w:rsidDel="00000000" w:rsidR="00000000" w:rsidRPr="00000000">
        <w:rPr>
          <w:rtl w:val="0"/>
        </w:rPr>
      </w:r>
    </w:p>
    <w:tbl>
      <w:tblPr>
        <w:tblStyle w:val="Table8"/>
        <w:tblW w:w="1020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9"/>
        <w:tblGridChange w:id="0">
          <w:tblGrid>
            <w:gridCol w:w="10209"/>
          </w:tblGrid>
        </w:tblGridChange>
      </w:tblGrid>
      <w:tr>
        <w:trPr>
          <w:cantSplit w:val="0"/>
          <w:tblHeader w:val="0"/>
        </w:trPr>
        <w:tc>
          <w:tcPr>
            <w:shd w:fill="acc730" w:val="clear"/>
            <w:tcMar>
              <w:top w:w="100.0" w:type="dxa"/>
              <w:left w:w="100.0" w:type="dxa"/>
              <w:bottom w:w="100.0" w:type="dxa"/>
              <w:right w:w="100.0" w:type="dxa"/>
            </w:tcMar>
            <w:vAlign w:val="top"/>
          </w:tcPr>
          <w:p w:rsidR="00000000" w:rsidDel="00000000" w:rsidP="00000000" w:rsidRDefault="00000000" w:rsidRPr="00000000" w14:paraId="0000006A">
            <w:pPr>
              <w:pStyle w:val="Heading2"/>
              <w:widowControl w:val="0"/>
              <w:spacing w:line="240" w:lineRule="auto"/>
              <w:rPr/>
            </w:pPr>
            <w:bookmarkStart w:colFirst="0" w:colLast="0" w:name="_heading=h.3znysh7" w:id="3"/>
            <w:bookmarkEnd w:id="3"/>
            <w:r w:rsidDel="00000000" w:rsidR="00000000" w:rsidRPr="00000000">
              <w:rPr>
                <w:rtl w:val="0"/>
              </w:rPr>
              <w:t xml:space="preserve">2.2. CRITERIOS DE CALIFICACIÓN / INSTRUMENTOS DE EVALUACIÓN.</w:t>
            </w:r>
          </w:p>
        </w:tc>
      </w:tr>
    </w:tbl>
    <w:p w:rsidR="00000000" w:rsidDel="00000000" w:rsidP="00000000" w:rsidRDefault="00000000" w:rsidRPr="00000000" w14:paraId="0000006B">
      <w:pPr>
        <w:pageBreakBefore w:val="0"/>
        <w:widowControl w:val="0"/>
        <w:rPr>
          <w:sz w:val="2"/>
          <w:szCs w:val="2"/>
        </w:rPr>
      </w:pPr>
      <w:r w:rsidDel="00000000" w:rsidR="00000000" w:rsidRPr="00000000">
        <w:rPr>
          <w:rtl w:val="0"/>
        </w:rPr>
      </w:r>
    </w:p>
    <w:tbl>
      <w:tblPr>
        <w:tblStyle w:val="Table9"/>
        <w:tblW w:w="1020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9"/>
        <w:tblGridChange w:id="0">
          <w:tblGrid>
            <w:gridCol w:w="1020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numPr>
                <w:ilvl w:val="0"/>
                <w:numId w:val="3"/>
              </w:numPr>
              <w:spacing w:line="252.00000000000003" w:lineRule="auto"/>
              <w:ind w:left="720" w:right="200" w:hanging="360"/>
              <w:jc w:val="both"/>
              <w:rPr/>
            </w:pPr>
            <w:r w:rsidDel="00000000" w:rsidR="00000000" w:rsidRPr="00000000">
              <w:rPr>
                <w:rtl w:val="0"/>
              </w:rPr>
              <w:t xml:space="preserve">Para calcular la calificación en cada uno de los trimestres bastará con realizar la media</w:t>
            </w:r>
          </w:p>
          <w:p w:rsidR="00000000" w:rsidDel="00000000" w:rsidP="00000000" w:rsidRDefault="00000000" w:rsidRPr="00000000" w14:paraId="0000006D">
            <w:pPr>
              <w:spacing w:line="252.00000000000003" w:lineRule="auto"/>
              <w:ind w:left="720" w:right="200" w:firstLine="0"/>
              <w:jc w:val="both"/>
              <w:rPr/>
            </w:pPr>
            <w:r w:rsidDel="00000000" w:rsidR="00000000" w:rsidRPr="00000000">
              <w:rPr>
                <w:rtl w:val="0"/>
              </w:rPr>
              <w:t xml:space="preserve">ponderada de las calificaciones de cada uno de los criterios de evaluación asociados a los</w:t>
            </w:r>
          </w:p>
          <w:p w:rsidR="00000000" w:rsidDel="00000000" w:rsidP="00000000" w:rsidRDefault="00000000" w:rsidRPr="00000000" w14:paraId="0000006E">
            <w:pPr>
              <w:spacing w:line="252.00000000000003" w:lineRule="auto"/>
              <w:ind w:left="720" w:right="200" w:firstLine="0"/>
              <w:jc w:val="both"/>
              <w:rPr/>
            </w:pPr>
            <w:r w:rsidDel="00000000" w:rsidR="00000000" w:rsidRPr="00000000">
              <w:rPr>
                <w:rtl w:val="0"/>
              </w:rPr>
              <w:t xml:space="preserve">saberes básicos impartidos. La nota de cada criterio de evaluación se calculará como la media de todas las calificaciones de dicho criterio. Atendiendo al RD 217/2022 de 29 de marzo y a la instrucción 1 de 2022 de 23 de junio de Andalucía cada criterio de evaluación tendrá el mismo valor para su competencia específica. Cada competencia específica tendrá un valor de porcentaje que conforman un 100%.</w:t>
            </w:r>
          </w:p>
          <w:p w:rsidR="00000000" w:rsidDel="00000000" w:rsidP="00000000" w:rsidRDefault="00000000" w:rsidRPr="00000000" w14:paraId="0000006F">
            <w:pPr>
              <w:spacing w:line="252.00000000000003" w:lineRule="auto"/>
              <w:ind w:left="720" w:right="200" w:firstLine="0"/>
              <w:jc w:val="both"/>
              <w:rPr/>
            </w:pPr>
            <w:r w:rsidDel="00000000" w:rsidR="00000000" w:rsidRPr="00000000">
              <w:rPr>
                <w:rtl w:val="0"/>
              </w:rPr>
              <w:t xml:space="preserve">De esta forma, en la materia de Ámbito Lingüístico y Social de 3º ESO-DIVERSIFICACIÓN, todos los criterios de las competencias específicas tendrán el mismo valor, por lo que, para calcular la calificación de la evaluación ordinaria, bastará con realizar la media ponderada de todos los criterios de evaluación evaluados a lo largo de todo el curso.</w:t>
            </w:r>
          </w:p>
          <w:p w:rsidR="00000000" w:rsidDel="00000000" w:rsidP="00000000" w:rsidRDefault="00000000" w:rsidRPr="00000000" w14:paraId="00000070">
            <w:pPr>
              <w:spacing w:line="252.00000000000003" w:lineRule="auto"/>
              <w:ind w:left="720" w:right="200" w:firstLine="0"/>
              <w:jc w:val="both"/>
              <w:rPr/>
            </w:pPr>
            <w:r w:rsidDel="00000000" w:rsidR="00000000" w:rsidRPr="00000000">
              <w:rPr>
                <w:rtl w:val="0"/>
              </w:rPr>
              <w:t xml:space="preserve">Si el alumno suspende alguno o todos los trimestres, se realizará una prueba escrita, a modo de recuperación, para dar la oportunidad a los alumnos de superar la materia antes del verano.</w:t>
            </w:r>
          </w:p>
          <w:p w:rsidR="00000000" w:rsidDel="00000000" w:rsidP="00000000" w:rsidRDefault="00000000" w:rsidRPr="00000000" w14:paraId="00000071">
            <w:pPr>
              <w:spacing w:line="252.00000000000003" w:lineRule="auto"/>
              <w:ind w:left="720" w:right="200" w:firstLine="0"/>
              <w:jc w:val="both"/>
              <w:rPr/>
            </w:pPr>
            <w:r w:rsidDel="00000000" w:rsidR="00000000" w:rsidRPr="00000000">
              <w:rPr>
                <w:rtl w:val="0"/>
              </w:rPr>
              <w:t xml:space="preserve">Cada uno de estos criterios de evaluación están relacionados con unos descriptores</w:t>
            </w:r>
          </w:p>
          <w:p w:rsidR="00000000" w:rsidDel="00000000" w:rsidP="00000000" w:rsidRDefault="00000000" w:rsidRPr="00000000" w14:paraId="00000072">
            <w:pPr>
              <w:spacing w:line="252.00000000000003" w:lineRule="auto"/>
              <w:ind w:left="720" w:right="200" w:firstLine="0"/>
              <w:jc w:val="both"/>
              <w:rPr/>
            </w:pPr>
            <w:r w:rsidDel="00000000" w:rsidR="00000000" w:rsidRPr="00000000">
              <w:rPr>
                <w:rtl w:val="0"/>
              </w:rPr>
              <w:t xml:space="preserve">operativos que adquiere el alumno al final cada ciclo (2º ESO y 4º ESO) y que contribuyen</w:t>
            </w:r>
          </w:p>
          <w:p w:rsidR="00000000" w:rsidDel="00000000" w:rsidP="00000000" w:rsidRDefault="00000000" w:rsidRPr="00000000" w14:paraId="00000073">
            <w:pPr>
              <w:spacing w:line="252.00000000000003" w:lineRule="auto"/>
              <w:ind w:left="720" w:right="200" w:firstLine="0"/>
              <w:jc w:val="both"/>
              <w:rPr/>
            </w:pPr>
            <w:r w:rsidDel="00000000" w:rsidR="00000000" w:rsidRPr="00000000">
              <w:rPr>
                <w:rtl w:val="0"/>
              </w:rPr>
              <w:t xml:space="preserve">a la adquisición de las competencias clave estableciendo así el perfil de salida del alumno</w:t>
            </w:r>
          </w:p>
          <w:p w:rsidR="00000000" w:rsidDel="00000000" w:rsidP="00000000" w:rsidRDefault="00000000" w:rsidRPr="00000000" w14:paraId="00000074">
            <w:pPr>
              <w:spacing w:line="252.00000000000003" w:lineRule="auto"/>
              <w:ind w:left="720" w:right="200" w:firstLine="0"/>
              <w:jc w:val="both"/>
              <w:rPr/>
            </w:pPr>
            <w:r w:rsidDel="00000000" w:rsidR="00000000" w:rsidRPr="00000000">
              <w:rPr>
                <w:rtl w:val="0"/>
              </w:rPr>
              <w:t xml:space="preserve">tanto en 2º de ESO como al finalizar la etapa.</w:t>
            </w:r>
          </w:p>
          <w:p w:rsidR="00000000" w:rsidDel="00000000" w:rsidP="00000000" w:rsidRDefault="00000000" w:rsidRPr="00000000" w14:paraId="00000075">
            <w:pPr>
              <w:numPr>
                <w:ilvl w:val="0"/>
                <w:numId w:val="3"/>
              </w:numPr>
              <w:spacing w:after="340" w:before="240" w:lineRule="auto"/>
              <w:ind w:left="708.6614173228347" w:hanging="360"/>
              <w:jc w:val="both"/>
              <w:rPr/>
            </w:pPr>
            <w:r w:rsidDel="00000000" w:rsidR="00000000" w:rsidRPr="00000000">
              <w:rPr>
                <w:rtl w:val="0"/>
              </w:rPr>
              <w:t xml:space="preserve">Los instrumentos y procedimientos de evaluación son múltiples y variados para poder abarcar y evaluar la adquisición de todas y cada una de las Competencias Clave. Por ello, hemos realizado una clasificación de los tipos de instrumentos que solemos emplear para cada una de las competencias. Así mismo, ya establecimos más arriba la relación de los criterios de evaluación con las competencias y se les otorgó un valor acorde al número y tipo de competencias que permitían evaluar. En resumen, sería lo siguiente: </w:t>
            </w:r>
          </w:p>
          <w:p w:rsidR="00000000" w:rsidDel="00000000" w:rsidP="00000000" w:rsidRDefault="00000000" w:rsidRPr="00000000" w14:paraId="00000076">
            <w:pPr>
              <w:spacing w:after="100" w:lineRule="auto"/>
              <w:ind w:left="425.19685039370086" w:firstLine="0"/>
              <w:jc w:val="both"/>
              <w:rPr/>
            </w:pPr>
            <w:r w:rsidDel="00000000" w:rsidR="00000000" w:rsidRPr="00000000">
              <w:rPr>
                <w:u w:val="single"/>
                <w:rtl w:val="0"/>
              </w:rPr>
              <w:t xml:space="preserve">INSTRUMENTOS DE EVALUACIÓN A:</w:t>
            </w:r>
            <w:r w:rsidDel="00000000" w:rsidR="00000000" w:rsidRPr="00000000">
              <w:rPr>
                <w:rtl w:val="0"/>
              </w:rPr>
              <w:t xml:space="preserve"> Pruebas objetivas, orales y escritas; exposiciones orales; corrección en la ortografía, expresión escrita y oral, caligrafía y presentación de escritos. Estos procedimientos e instrumentos se emplearán para los criterios de evaluación relativos a la comunicación lingüística.</w:t>
            </w:r>
          </w:p>
          <w:p w:rsidR="00000000" w:rsidDel="00000000" w:rsidP="00000000" w:rsidRDefault="00000000" w:rsidRPr="00000000" w14:paraId="00000077">
            <w:pPr>
              <w:spacing w:after="100" w:lineRule="auto"/>
              <w:ind w:left="425.19685039370086" w:firstLine="0"/>
              <w:jc w:val="both"/>
              <w:rPr/>
            </w:pPr>
            <w:r w:rsidDel="00000000" w:rsidR="00000000" w:rsidRPr="00000000">
              <w:rPr>
                <w:u w:val="single"/>
                <w:rtl w:val="0"/>
              </w:rPr>
              <w:t xml:space="preserve">INSTRUMENTOS DE EVALUACIÓN B</w:t>
            </w:r>
            <w:r w:rsidDel="00000000" w:rsidR="00000000" w:rsidRPr="00000000">
              <w:rPr>
                <w:rtl w:val="0"/>
              </w:rPr>
              <w:t xml:space="preserve">: Observación de la búsqueda de información, tanto en formatos tradicionales como en las nuevas tecnologías de información; control de la realización de actividades en casa y en clase; realización de trabajos de investigación y ampliación; realización de lecturas obligatorias y sus pruebas de evaluación correspondientes. Estos instrumentos se emplearán para los criterios de evaluación relacionados con el empleo de las TIC, la búsqueda de información en diversos medios, la autonomía en la realización de tareas,…</w:t>
            </w:r>
          </w:p>
          <w:p w:rsidR="00000000" w:rsidDel="00000000" w:rsidP="00000000" w:rsidRDefault="00000000" w:rsidRPr="00000000" w14:paraId="00000078">
            <w:pPr>
              <w:spacing w:after="100" w:lineRule="auto"/>
              <w:ind w:left="425.19685039370086" w:firstLine="0"/>
              <w:jc w:val="both"/>
              <w:rPr/>
            </w:pPr>
            <w:r w:rsidDel="00000000" w:rsidR="00000000" w:rsidRPr="00000000">
              <w:rPr>
                <w:u w:val="single"/>
                <w:rtl w:val="0"/>
              </w:rPr>
              <w:t xml:space="preserve">INSTRUMENTOS DE EVALUACIÓN C</w:t>
            </w:r>
            <w:r w:rsidDel="00000000" w:rsidR="00000000" w:rsidRPr="00000000">
              <w:rPr>
                <w:rtl w:val="0"/>
              </w:rPr>
              <w:t xml:space="preserve">: Observación de la colaboración y participación activa en las tareas desarrolladas en clase; falta de material de trabajo (libro de texto, cuaderno, libros de lectura, fotocopias…); limpieza y orden del material escolar. Estos instrumentos se emplearán para los criterios de evaluación relativos al desarrollo social del alumnado y su participación voluntaria, activa y constructiva en el proceso de enseñanza-aprendizaje. </w:t>
            </w:r>
          </w:p>
          <w:p w:rsidR="00000000" w:rsidDel="00000000" w:rsidP="00000000" w:rsidRDefault="00000000" w:rsidRPr="00000000" w14:paraId="00000079">
            <w:pPr>
              <w:numPr>
                <w:ilvl w:val="0"/>
                <w:numId w:val="10"/>
              </w:numPr>
              <w:spacing w:after="200" w:line="240" w:lineRule="auto"/>
              <w:ind w:left="720" w:hanging="360"/>
              <w:rPr/>
            </w:pPr>
            <w:r w:rsidDel="00000000" w:rsidR="00000000" w:rsidRPr="00000000">
              <w:rPr>
                <w:b w:val="1"/>
                <w:rtl w:val="0"/>
              </w:rPr>
              <w:t xml:space="preserve">Pruebas escritas y orales:</w:t>
            </w:r>
            <w:r w:rsidDel="00000000" w:rsidR="00000000" w:rsidRPr="00000000">
              <w:rPr>
                <w:rtl w:val="0"/>
              </w:rPr>
              <w:t xml:space="preserve"> Al menos 1 por unidad. Se evaluará el planteamiento, la elección  adecuada de procedimientos, su ejecución…</w:t>
            </w:r>
          </w:p>
          <w:p w:rsidR="00000000" w:rsidDel="00000000" w:rsidP="00000000" w:rsidRDefault="00000000" w:rsidRPr="00000000" w14:paraId="0000007A">
            <w:pPr>
              <w:numPr>
                <w:ilvl w:val="0"/>
                <w:numId w:val="10"/>
              </w:numPr>
              <w:spacing w:after="200" w:before="0" w:line="240" w:lineRule="auto"/>
              <w:ind w:left="720" w:hanging="360"/>
              <w:rPr/>
            </w:pPr>
            <w:r w:rsidDel="00000000" w:rsidR="00000000" w:rsidRPr="00000000">
              <w:rPr>
                <w:b w:val="1"/>
                <w:rtl w:val="0"/>
              </w:rPr>
              <w:t xml:space="preserve">Realización de tareas:</w:t>
            </w:r>
            <w:r w:rsidDel="00000000" w:rsidR="00000000" w:rsidRPr="00000000">
              <w:rPr>
                <w:rtl w:val="0"/>
              </w:rPr>
              <w:t xml:space="preserve"> Se evaluará la realización diaria de tareas, trabajos o cuestiones, así  como el trabajo diario en clase y la actitud del alumnado hacia la materia.  </w:t>
            </w:r>
          </w:p>
          <w:p w:rsidR="00000000" w:rsidDel="00000000" w:rsidP="00000000" w:rsidRDefault="00000000" w:rsidRPr="00000000" w14:paraId="0000007B">
            <w:pPr>
              <w:numPr>
                <w:ilvl w:val="0"/>
                <w:numId w:val="8"/>
              </w:numPr>
              <w:spacing w:after="200" w:before="0" w:line="240" w:lineRule="auto"/>
              <w:ind w:left="720" w:hanging="360"/>
              <w:rPr/>
            </w:pPr>
            <w:r w:rsidDel="00000000" w:rsidR="00000000" w:rsidRPr="00000000">
              <w:rPr>
                <w:b w:val="1"/>
                <w:rtl w:val="0"/>
              </w:rPr>
              <w:t xml:space="preserve">Observaciones de clase:</w:t>
            </w:r>
            <w:r w:rsidDel="00000000" w:rsidR="00000000" w:rsidRPr="00000000">
              <w:rPr>
                <w:rtl w:val="0"/>
              </w:rPr>
              <w:t xml:space="preserve">  Se evaluarán las intervenciones del alumnado (Preguntas,  respuestas) y la exposición en la pizarra o verbal de tareas, trabajos o cuestiones.  </w:t>
            </w:r>
          </w:p>
          <w:p w:rsidR="00000000" w:rsidDel="00000000" w:rsidP="00000000" w:rsidRDefault="00000000" w:rsidRPr="00000000" w14:paraId="0000007C">
            <w:pPr>
              <w:numPr>
                <w:ilvl w:val="0"/>
                <w:numId w:val="10"/>
              </w:numPr>
              <w:spacing w:after="200" w:before="0" w:line="240" w:lineRule="auto"/>
              <w:ind w:left="720" w:hanging="360"/>
              <w:rPr/>
            </w:pPr>
            <w:r w:rsidDel="00000000" w:rsidR="00000000" w:rsidRPr="00000000">
              <w:rPr>
                <w:b w:val="1"/>
                <w:rtl w:val="0"/>
              </w:rPr>
              <w:t xml:space="preserve">Cuaderno del alumno:</w:t>
            </w:r>
            <w:r w:rsidDel="00000000" w:rsidR="00000000" w:rsidRPr="00000000">
              <w:rPr>
                <w:rtl w:val="0"/>
              </w:rPr>
              <w:t xml:space="preserve"> Se tendrán en cuenta aspectos como tareas realizadas, resúmenes o  esquemas, y la corrección, el orden, la presentación o expresión de los ejercicios.  </w:t>
            </w:r>
          </w:p>
          <w:p w:rsidR="00000000" w:rsidDel="00000000" w:rsidP="00000000" w:rsidRDefault="00000000" w:rsidRPr="00000000" w14:paraId="0000007D">
            <w:pPr>
              <w:numPr>
                <w:ilvl w:val="0"/>
                <w:numId w:val="10"/>
              </w:numPr>
              <w:spacing w:after="200" w:line="240" w:lineRule="auto"/>
              <w:ind w:left="720" w:hanging="360"/>
              <w:rPr/>
            </w:pPr>
            <w:r w:rsidDel="00000000" w:rsidR="00000000" w:rsidRPr="00000000">
              <w:rPr>
                <w:b w:val="1"/>
                <w:rtl w:val="0"/>
              </w:rPr>
              <w:t xml:space="preserve">Trabajos/problemas específicos individuales o cooperativos:</w:t>
            </w:r>
            <w:r w:rsidDel="00000000" w:rsidR="00000000" w:rsidRPr="00000000">
              <w:rPr>
                <w:rtl w:val="0"/>
              </w:rPr>
              <w:t xml:space="preserve"> Se evaluará el diseño global del trabajo: claridad en la argumentación, orden, meticulosidad y presentación, y el contenido matemático: uso correcto de las matemáticas en cuanto a proceso, resultados y lenguaje…  </w:t>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7F">
      <w:pPr>
        <w:pageBreakBefore w:val="0"/>
        <w:widowControl w:val="0"/>
        <w:spacing w:line="240" w:lineRule="auto"/>
        <w:ind w:left="720" w:firstLine="0"/>
        <w:rPr/>
      </w:pPr>
      <w:r w:rsidDel="00000000" w:rsidR="00000000" w:rsidRPr="00000000">
        <w:rPr>
          <w:rtl w:val="0"/>
        </w:rPr>
      </w:r>
    </w:p>
    <w:p w:rsidR="00000000" w:rsidDel="00000000" w:rsidP="00000000" w:rsidRDefault="00000000" w:rsidRPr="00000000" w14:paraId="00000080">
      <w:pPr>
        <w:pageBreakBefore w:val="0"/>
        <w:widowControl w:val="0"/>
        <w:rPr/>
      </w:pPr>
      <w:r w:rsidDel="00000000" w:rsidR="00000000" w:rsidRPr="00000000">
        <w:rPr>
          <w:rtl w:val="0"/>
        </w:rPr>
      </w:r>
    </w:p>
    <w:p w:rsidR="00000000" w:rsidDel="00000000" w:rsidP="00000000" w:rsidRDefault="00000000" w:rsidRPr="00000000" w14:paraId="00000081">
      <w:pPr>
        <w:pageBreakBefore w:val="0"/>
        <w:widowControl w:val="0"/>
        <w:rPr>
          <w:b w:val="1"/>
        </w:rPr>
      </w:pPr>
      <w:r w:rsidDel="00000000" w:rsidR="00000000" w:rsidRPr="00000000">
        <w:rPr>
          <w:rtl w:val="0"/>
        </w:rPr>
      </w:r>
    </w:p>
    <w:tbl>
      <w:tblPr>
        <w:tblStyle w:val="Table10"/>
        <w:tblW w:w="1020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9"/>
        <w:tblGridChange w:id="0">
          <w:tblGrid>
            <w:gridCol w:w="10209"/>
          </w:tblGrid>
        </w:tblGridChange>
      </w:tblGrid>
      <w:tr>
        <w:trPr>
          <w:cantSplit w:val="0"/>
          <w:tblHeader w:val="0"/>
        </w:trPr>
        <w:tc>
          <w:tcPr>
            <w:shd w:fill="acc730" w:val="clear"/>
            <w:tcMar>
              <w:top w:w="100.0" w:type="dxa"/>
              <w:left w:w="100.0" w:type="dxa"/>
              <w:bottom w:w="100.0" w:type="dxa"/>
              <w:right w:w="100.0" w:type="dxa"/>
            </w:tcMar>
            <w:vAlign w:val="top"/>
          </w:tcPr>
          <w:p w:rsidR="00000000" w:rsidDel="00000000" w:rsidP="00000000" w:rsidRDefault="00000000" w:rsidRPr="00000000" w14:paraId="00000082">
            <w:pPr>
              <w:pStyle w:val="Heading2"/>
              <w:widowControl w:val="0"/>
              <w:spacing w:line="240" w:lineRule="auto"/>
              <w:rPr/>
            </w:pPr>
            <w:bookmarkStart w:colFirst="0" w:colLast="0" w:name="_heading=h.2et92p0" w:id="4"/>
            <w:bookmarkEnd w:id="4"/>
            <w:r w:rsidDel="00000000" w:rsidR="00000000" w:rsidRPr="00000000">
              <w:rPr>
                <w:rtl w:val="0"/>
              </w:rPr>
              <w:t xml:space="preserve">2.3. INFORMACIÓN A LAS FAMILIAS.</w:t>
            </w:r>
          </w:p>
        </w:tc>
      </w:tr>
    </w:tbl>
    <w:p w:rsidR="00000000" w:rsidDel="00000000" w:rsidP="00000000" w:rsidRDefault="00000000" w:rsidRPr="00000000" w14:paraId="00000083">
      <w:pPr>
        <w:pageBreakBefore w:val="0"/>
        <w:widowControl w:val="0"/>
        <w:rPr>
          <w:b w:val="1"/>
          <w:sz w:val="2"/>
          <w:szCs w:val="2"/>
        </w:rPr>
      </w:pPr>
      <w:r w:rsidDel="00000000" w:rsidR="00000000" w:rsidRPr="00000000">
        <w:rPr>
          <w:rtl w:val="0"/>
        </w:rPr>
      </w:r>
    </w:p>
    <w:tbl>
      <w:tblPr>
        <w:tblStyle w:val="Table11"/>
        <w:tblW w:w="1020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9"/>
        <w:tblGridChange w:id="0">
          <w:tblGrid>
            <w:gridCol w:w="1020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00" w:before="200" w:line="240" w:lineRule="auto"/>
              <w:ind w:left="720" w:right="0" w:hanging="360"/>
              <w:jc w:val="both"/>
              <w:rPr/>
            </w:pPr>
            <w:r w:rsidDel="00000000" w:rsidR="00000000" w:rsidRPr="00000000">
              <w:rPr>
                <w:rtl w:val="0"/>
              </w:rPr>
              <w:t xml:space="preserve">Se  informará a las familias de la evolución académica del alumnado  mediante la plataforma  IPASEN, haciendo visibles las calificaciones de las actividades evaluables recogidas en el cuaderno Séneca, así como de cualquier aspecto relevante en el proceso de enseñanza‐aprendizaje.  </w:t>
            </w:r>
          </w:p>
          <w:p w:rsidR="00000000" w:rsidDel="00000000" w:rsidP="00000000" w:rsidRDefault="00000000" w:rsidRPr="00000000" w14:paraId="0000008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pPr>
            <w:r w:rsidDel="00000000" w:rsidR="00000000" w:rsidRPr="00000000">
              <w:rPr>
                <w:rtl w:val="0"/>
              </w:rPr>
              <w:t xml:space="preserve">En caso de no poder contactar con las familias mediante IPASEN, se contactará telefónicamente  o por correo postal.  </w:t>
            </w:r>
          </w:p>
          <w:p w:rsidR="00000000" w:rsidDel="00000000" w:rsidP="00000000" w:rsidRDefault="00000000" w:rsidRPr="00000000" w14:paraId="0000008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pPr>
            <w:r w:rsidDel="00000000" w:rsidR="00000000" w:rsidRPr="00000000">
              <w:rPr>
                <w:rtl w:val="0"/>
              </w:rPr>
              <w:t xml:space="preserve">Las familias podrán solicitar mediante cita previa información sobre la evolución académica de  sus  hijos/as a través de IPASEN o de la tutoría. Dicha  reunión se  llevará  a  cabo  en  el  horario  establecido por el centro de cada profesor/a aunque preferentemente se realizarán  telemáticamente con invitación a classroom.  </w:t>
            </w:r>
          </w:p>
        </w:tc>
      </w:tr>
    </w:tbl>
    <w:p w:rsidR="00000000" w:rsidDel="00000000" w:rsidP="00000000" w:rsidRDefault="00000000" w:rsidRPr="00000000" w14:paraId="00000087">
      <w:pPr>
        <w:pageBreakBefore w:val="0"/>
        <w:widowControl w:val="0"/>
        <w:rPr>
          <w:b w:val="1"/>
        </w:rPr>
      </w:pPr>
      <w:r w:rsidDel="00000000" w:rsidR="00000000" w:rsidRPr="00000000">
        <w:rPr>
          <w:rtl w:val="0"/>
        </w:rPr>
      </w:r>
    </w:p>
    <w:sectPr>
      <w:headerReference r:id="rId9" w:type="first"/>
      <w:footerReference r:id="rId10" w:type="default"/>
      <w:footerReference r:id="rId11" w:type="first"/>
      <w:pgSz w:h="16834" w:w="11909" w:orient="portrait"/>
      <w:pgMar w:bottom="850.3937007874016" w:top="850.3937007874016" w:left="850.3937007874016" w:right="850.39370078740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9">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rFonts w:ascii="Arial" w:cs="Arial" w:eastAsia="Arial" w:hAnsi="Arial"/>
        <w:b w:val="1"/>
        <w:color w:val="6aa84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720" w:hanging="360"/>
      </w:pPr>
      <w:rPr>
        <w:rFonts w:ascii="Arial" w:cs="Arial" w:eastAsia="Arial" w:hAnsi="Arial"/>
        <w:b w:val="1"/>
        <w:color w:val="3598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line="240" w:lineRule="auto"/>
      <w:ind w:left="720" w:hanging="360"/>
    </w:pPr>
    <w:rPr>
      <w:b w:val="1"/>
    </w:rPr>
  </w:style>
  <w:style w:type="paragraph" w:styleId="Heading2">
    <w:name w:val="heading 2"/>
    <w:basedOn w:val="Normal"/>
    <w:next w:val="Normal"/>
    <w:pPr>
      <w:keepNext w:val="1"/>
      <w:keepLines w:val="1"/>
      <w:pageBreakBefore w:val="0"/>
      <w:spacing w:line="240" w:lineRule="auto"/>
    </w:pPr>
    <w:rPr>
      <w:b w:val="1"/>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line="240" w:lineRule="auto"/>
      <w:ind w:left="720" w:hanging="360"/>
    </w:pPr>
    <w:rPr>
      <w:b w:val="1"/>
    </w:rPr>
  </w:style>
  <w:style w:type="paragraph" w:styleId="Heading2">
    <w:name w:val="heading 2"/>
    <w:basedOn w:val="Normal"/>
    <w:next w:val="Normal"/>
    <w:pPr>
      <w:keepNext w:val="1"/>
      <w:keepLines w:val="1"/>
      <w:pageBreakBefore w:val="0"/>
      <w:spacing w:line="240" w:lineRule="auto"/>
    </w:pPr>
    <w:rPr>
      <w:b w:val="1"/>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2R8oJdcqMg6oPeMXqneI+kVHkQ==">CgMxLjAyCGguZ2pkZ3hzMgloLjMwajB6bGwyCWguMWZvYjl0ZTIJaC4zem55c2g3MgloLjJldDkycDA4AHIhMWJVcUlmMTdWamlXVzNleUcyNGZmeUF5UWpRUUVDUVBU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