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46E3AF" w14:textId="4944F403" w:rsidR="00124256" w:rsidRPr="0050546E" w:rsidRDefault="0050546E" w:rsidP="00113F27">
      <w:pPr>
        <w:jc w:val="both"/>
        <w:rPr>
          <w:b/>
          <w:bCs/>
        </w:rPr>
      </w:pPr>
      <w:r w:rsidRPr="0050546E">
        <w:rPr>
          <w:b/>
          <w:bCs/>
        </w:rPr>
        <w:t>PLAZOS, CALENDARIO Y CÁLCULO DE NOTAS DE LAS PRUEBAS DE EVALUACIÓN DE BACHILLERATO PARA EL ACCESO A LA UNIVERSIDAD Y DE LAS PRUEBAS DE ADMISIÓN QUE SE CELEBRARÁN EN EL CURSO 2020/2021.</w:t>
      </w:r>
    </w:p>
    <w:p w14:paraId="334A04C7" w14:textId="77777777" w:rsidR="00A043E2" w:rsidRDefault="00A043E2" w:rsidP="00113F27">
      <w:pPr>
        <w:jc w:val="both"/>
      </w:pPr>
    </w:p>
    <w:p w14:paraId="75BFA6CA" w14:textId="29D6DF87" w:rsidR="0050546E" w:rsidRPr="0050546E" w:rsidRDefault="0050546E" w:rsidP="00113F27">
      <w:pPr>
        <w:jc w:val="both"/>
      </w:pPr>
      <w:r w:rsidRPr="0050546E">
        <w:t>NORMATIVA:</w:t>
      </w:r>
    </w:p>
    <w:p w14:paraId="0F54E917" w14:textId="3AEEC9C7" w:rsidR="0050546E" w:rsidRDefault="0050546E" w:rsidP="00113F27">
      <w:pPr>
        <w:jc w:val="both"/>
      </w:pPr>
      <w:r>
        <w:t>Las normas que establecen cuáles son las materias de cada modalidad o, en su caso, itinerario, así como los idiomas que se ofertan en el Bachillerato, son:</w:t>
      </w:r>
    </w:p>
    <w:p w14:paraId="40FCFB61" w14:textId="62DEC4FA" w:rsidR="0050546E" w:rsidRDefault="0050546E" w:rsidP="00113F27">
      <w:pPr>
        <w:pStyle w:val="Prrafodelista"/>
        <w:numPr>
          <w:ilvl w:val="0"/>
          <w:numId w:val="7"/>
        </w:numPr>
        <w:jc w:val="both"/>
      </w:pPr>
      <w:r>
        <w:t>Decreto 110/2016, de 14 de junio, por el que se establece la ordenación y el currículo del Bachillerato en la Comunidad Autónoma de Andalucía, modificado por el Decreto 183/2020, de 10 de noviembre.</w:t>
      </w:r>
    </w:p>
    <w:p w14:paraId="30FFED3F" w14:textId="391DE211" w:rsidR="0050546E" w:rsidRDefault="0050546E" w:rsidP="00113F27">
      <w:pPr>
        <w:pStyle w:val="Prrafodelista"/>
        <w:numPr>
          <w:ilvl w:val="0"/>
          <w:numId w:val="7"/>
        </w:numPr>
        <w:jc w:val="both"/>
      </w:pPr>
      <w:r>
        <w:t xml:space="preserve">Orden de 14 de julio de 2016, por la que se desarrolla el currículo correspondiente al Bachillerato en la Comunidad Autónoma de Andalucía, se regulan determinados aspectos de la atención a la diversidad y se establece la ordenación de la evaluación del proceso de aprendizaje del alumnado. </w:t>
      </w:r>
    </w:p>
    <w:p w14:paraId="321DAD34" w14:textId="77777777" w:rsidR="00A043E2" w:rsidRDefault="00A043E2" w:rsidP="00113F27">
      <w:pPr>
        <w:jc w:val="both"/>
      </w:pPr>
    </w:p>
    <w:p w14:paraId="4FFD6D45" w14:textId="39A60BC1" w:rsidR="0050546E" w:rsidRPr="0050546E" w:rsidRDefault="0050546E" w:rsidP="00113F27">
      <w:pPr>
        <w:jc w:val="both"/>
      </w:pPr>
      <w:r w:rsidRPr="0050546E">
        <w:t>FECHAS DE RECEPCIÓN:</w:t>
      </w:r>
    </w:p>
    <w:p w14:paraId="53CC4B30" w14:textId="1F718C79" w:rsidR="0050546E" w:rsidRDefault="0050546E" w:rsidP="00113F27">
      <w:pPr>
        <w:jc w:val="both"/>
      </w:pPr>
      <w:r>
        <w:t>Las fechas límites para la recepción por las universidades públicas de Andalucía de:</w:t>
      </w:r>
    </w:p>
    <w:p w14:paraId="7ED52492" w14:textId="36DD38F9" w:rsidR="0050546E" w:rsidRDefault="0050546E" w:rsidP="00113F27">
      <w:pPr>
        <w:jc w:val="both"/>
      </w:pPr>
      <w:r>
        <w:t>a) Los datos previos de matrícula del alumnado de segundo curso de bachillerato o Técnico Superior en Formación Profesional, de Técnico Superior en Artes Plásticas y Diseño y de Técnico Deportivo Superior susceptible de presentarse a la prueba, el 26 de marzo de 2021.</w:t>
      </w:r>
    </w:p>
    <w:p w14:paraId="2C37C7DE" w14:textId="1004F926" w:rsidR="0050546E" w:rsidRDefault="0050546E" w:rsidP="00113F27">
      <w:pPr>
        <w:jc w:val="both"/>
      </w:pPr>
      <w:r>
        <w:t>b) Las relaciones certificadas con las calificaciones finales de los alumnos</w:t>
      </w:r>
      <w:r w:rsidR="00A043E2">
        <w:t>/</w:t>
      </w:r>
      <w:r>
        <w:t>as correspondientes al segundo curso de Bachillerato o de Técnico Superior en Formación Profesional, Técnico Superior en Artes Plásticas y Diseño y de Técnico Deportivo Superior que hayan solicitado presentarse a las pruebas serán, en la convocatoria ordinaria, hasta el día 7 de junio de 2021 (incluido), y para la convocatoria extraordinaria, hasta el día 5 de julio de 2021 (incluido).</w:t>
      </w:r>
    </w:p>
    <w:p w14:paraId="5277351C" w14:textId="77777777" w:rsidR="00A043E2" w:rsidRDefault="00A043E2" w:rsidP="00113F27">
      <w:pPr>
        <w:jc w:val="both"/>
      </w:pPr>
    </w:p>
    <w:p w14:paraId="72FB5867" w14:textId="378A5F4F" w:rsidR="0050546E" w:rsidRDefault="0050546E" w:rsidP="00113F27">
      <w:pPr>
        <w:jc w:val="both"/>
      </w:pPr>
      <w:r>
        <w:t>FECHAS DE CELEBRACIÓN DE LOS EJERCICIOS:</w:t>
      </w:r>
    </w:p>
    <w:p w14:paraId="4A767EF7" w14:textId="06128A64" w:rsidR="0050546E" w:rsidRDefault="0050546E" w:rsidP="00113F27">
      <w:pPr>
        <w:jc w:val="both"/>
      </w:pPr>
      <w:r>
        <w:t>La convocatoria ordinaria de las pruebas de se realizará los días 15, 16 y 17 de junio de 2021 y la convocatoria extraordinaria los días 13, 14 y 15 de julio de 2021.</w:t>
      </w:r>
    </w:p>
    <w:p w14:paraId="2A52B2AF" w14:textId="419DB10D" w:rsidR="0050546E" w:rsidRDefault="0050546E" w:rsidP="00113F27">
      <w:pPr>
        <w:jc w:val="both"/>
      </w:pPr>
    </w:p>
    <w:p w14:paraId="460A3772" w14:textId="29F7DA3C" w:rsidR="0050546E" w:rsidRDefault="00A043E2" w:rsidP="00113F27">
      <w:pPr>
        <w:jc w:val="both"/>
      </w:pPr>
      <w:r>
        <w:t>FASE DE ACCESO.</w:t>
      </w:r>
    </w:p>
    <w:p w14:paraId="599E1284" w14:textId="6B3C496B" w:rsidR="0050546E" w:rsidRDefault="0050546E" w:rsidP="00113F27">
      <w:pPr>
        <w:jc w:val="both"/>
      </w:pPr>
      <w:r>
        <w:t xml:space="preserve">Para la obtención de los requisitos de acceso, o para quienes, teniendo dichos requisitos, quieran mejorar dicha calificación de acceso, el alumnado deberá examinarse </w:t>
      </w:r>
      <w:r w:rsidR="00A043E2">
        <w:t xml:space="preserve">obligatoriamente </w:t>
      </w:r>
      <w:r>
        <w:t>de las materias generales del bloque de asignaturas troncales de segundo curso de Bachillerato de la modalidad elegida para la prueba.</w:t>
      </w:r>
      <w:r w:rsidR="00D130B1">
        <w:t xml:space="preserve"> Es decir:</w:t>
      </w:r>
    </w:p>
    <w:p w14:paraId="35535A46" w14:textId="519E8910" w:rsidR="00D130B1" w:rsidRDefault="00D130B1" w:rsidP="00113F27">
      <w:pPr>
        <w:pStyle w:val="Prrafodelista"/>
        <w:numPr>
          <w:ilvl w:val="0"/>
          <w:numId w:val="3"/>
        </w:numPr>
        <w:jc w:val="both"/>
      </w:pPr>
      <w:r>
        <w:t>Lengua Castellana y Literatura II.</w:t>
      </w:r>
    </w:p>
    <w:p w14:paraId="59BB0898" w14:textId="7390ED79" w:rsidR="00D130B1" w:rsidRDefault="00D130B1" w:rsidP="00113F27">
      <w:pPr>
        <w:pStyle w:val="Prrafodelista"/>
        <w:numPr>
          <w:ilvl w:val="0"/>
          <w:numId w:val="3"/>
        </w:numPr>
        <w:jc w:val="both"/>
      </w:pPr>
      <w:r>
        <w:t>Legua Extranjera, a elegir entre alemán, francés, inglés, italiano o portugués.</w:t>
      </w:r>
    </w:p>
    <w:p w14:paraId="77458EE6" w14:textId="3EF25EEF" w:rsidR="00D130B1" w:rsidRDefault="00D130B1" w:rsidP="00113F27">
      <w:pPr>
        <w:pStyle w:val="Prrafodelista"/>
        <w:numPr>
          <w:ilvl w:val="0"/>
          <w:numId w:val="3"/>
        </w:numPr>
        <w:jc w:val="both"/>
      </w:pPr>
      <w:r>
        <w:t>Historia de España.</w:t>
      </w:r>
    </w:p>
    <w:p w14:paraId="7842801F" w14:textId="50B4385B" w:rsidR="00D130B1" w:rsidRDefault="00D130B1" w:rsidP="00113F27">
      <w:pPr>
        <w:pStyle w:val="Prrafodelista"/>
        <w:numPr>
          <w:ilvl w:val="0"/>
          <w:numId w:val="3"/>
        </w:numPr>
        <w:jc w:val="both"/>
      </w:pPr>
      <w:r>
        <w:t xml:space="preserve">Una materia de modalidad, a elegir entre: Fundamentos del Arte II, </w:t>
      </w:r>
      <w:proofErr w:type="gramStart"/>
      <w:r>
        <w:t>Latín</w:t>
      </w:r>
      <w:proofErr w:type="gramEnd"/>
      <w:r>
        <w:t xml:space="preserve"> II, Matemáticas II, o Matemáticas Aplicadas a las Ciencias Sociales II.</w:t>
      </w:r>
    </w:p>
    <w:p w14:paraId="56A3FA8A" w14:textId="007224B5" w:rsidR="00D130B1" w:rsidRDefault="00D130B1" w:rsidP="00113F27">
      <w:pPr>
        <w:jc w:val="both"/>
      </w:pPr>
      <w:r>
        <w:t>(1) La calificación de esta prueba para el acceso a la Universidad será la media aritmética de las calificaciones numéricas obtenidas de cada uno de los cuatro exámenes, expresada en una escala de 0 a 10 con tres cifras decimales y redondeada a la milésima. Esta calificación deberá ser igual o superior a 4 puntos.</w:t>
      </w:r>
    </w:p>
    <w:p w14:paraId="534B5053" w14:textId="75513E1D" w:rsidR="00D130B1" w:rsidRDefault="00D130B1" w:rsidP="00113F27">
      <w:pPr>
        <w:jc w:val="both"/>
      </w:pPr>
      <w:r>
        <w:t>(2) La calificación para el acceso a la Universidad se calculará ponderando un 40 por cien la calificación señalada en el punto (1) anterior y un 60 por cien la nota media de los estudios que le permite presentarse a esta parte de las pruebas. Se entenderá que se reúnen los requisitos de acceso cuando el resultado de esta ponderación sea igual o superior a 5 puntos.</w:t>
      </w:r>
    </w:p>
    <w:p w14:paraId="29236AB9" w14:textId="5FEC9BAD" w:rsidR="00A043E2" w:rsidRDefault="00A043E2" w:rsidP="00113F27">
      <w:pPr>
        <w:jc w:val="both"/>
      </w:pPr>
      <w:r>
        <w:lastRenderedPageBreak/>
        <w:t>FASE DE ADMISIÓN.</w:t>
      </w:r>
    </w:p>
    <w:p w14:paraId="39F7530B" w14:textId="2A5F61FF" w:rsidR="00A043E2" w:rsidRDefault="00A043E2" w:rsidP="00113F27">
      <w:pPr>
        <w:jc w:val="both"/>
      </w:pPr>
      <w:r>
        <w:t>Se podrá examinar con carácter opcional de hasta un máximo de 4 materias, dirigido a quienes previamente reúnan los requisitos de acceso a la universidad y quieran mejorar su nota de admisión, que no sea para mejorar la calificación de una titulación universitaria, de la prueba de mayores de 25 años, de mayores de 45 años, o de la puntuación obtenida en el procedimiento de acceso por mayores de 40 años.</w:t>
      </w:r>
    </w:p>
    <w:tbl>
      <w:tblPr>
        <w:tblStyle w:val="Tablaconcuadrcula"/>
        <w:tblW w:w="0" w:type="auto"/>
        <w:tblInd w:w="-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A043E2" w14:paraId="6786ADEC" w14:textId="77777777" w:rsidTr="00A043E2">
        <w:tc>
          <w:tcPr>
            <w:tcW w:w="5228" w:type="dxa"/>
          </w:tcPr>
          <w:p w14:paraId="4613FD8A" w14:textId="77777777" w:rsidR="00A043E2" w:rsidRDefault="00A043E2" w:rsidP="00113F27">
            <w:pPr>
              <w:pStyle w:val="Prrafodelista"/>
              <w:numPr>
                <w:ilvl w:val="0"/>
                <w:numId w:val="6"/>
              </w:numPr>
              <w:jc w:val="both"/>
            </w:pPr>
            <w:r>
              <w:t>Artes Escénicas</w:t>
            </w:r>
          </w:p>
          <w:p w14:paraId="07F27073" w14:textId="77777777" w:rsidR="00A043E2" w:rsidRDefault="00A043E2" w:rsidP="00113F27">
            <w:pPr>
              <w:pStyle w:val="Prrafodelista"/>
              <w:numPr>
                <w:ilvl w:val="0"/>
                <w:numId w:val="6"/>
              </w:numPr>
              <w:jc w:val="both"/>
            </w:pPr>
            <w:r>
              <w:t>Biología</w:t>
            </w:r>
          </w:p>
          <w:p w14:paraId="7AD0B308" w14:textId="77777777" w:rsidR="00A043E2" w:rsidRDefault="00A043E2" w:rsidP="00113F27">
            <w:pPr>
              <w:pStyle w:val="Prrafodelista"/>
              <w:numPr>
                <w:ilvl w:val="0"/>
                <w:numId w:val="6"/>
              </w:numPr>
              <w:jc w:val="both"/>
            </w:pPr>
            <w:r>
              <w:t>Cultura Audiovisual II</w:t>
            </w:r>
          </w:p>
          <w:p w14:paraId="33713025" w14:textId="77777777" w:rsidR="00A043E2" w:rsidRDefault="00A043E2" w:rsidP="00113F27">
            <w:pPr>
              <w:pStyle w:val="Prrafodelista"/>
              <w:numPr>
                <w:ilvl w:val="0"/>
                <w:numId w:val="6"/>
              </w:numPr>
              <w:jc w:val="both"/>
            </w:pPr>
            <w:r>
              <w:t>Dibujo Técnico II</w:t>
            </w:r>
          </w:p>
          <w:p w14:paraId="1850C732" w14:textId="77777777" w:rsidR="00A043E2" w:rsidRDefault="00A043E2" w:rsidP="00113F27">
            <w:pPr>
              <w:pStyle w:val="Prrafodelista"/>
              <w:numPr>
                <w:ilvl w:val="0"/>
                <w:numId w:val="6"/>
              </w:numPr>
              <w:jc w:val="both"/>
            </w:pPr>
            <w:r>
              <w:t>Diseño</w:t>
            </w:r>
          </w:p>
          <w:p w14:paraId="6DF69524" w14:textId="77777777" w:rsidR="00A043E2" w:rsidRDefault="00A043E2" w:rsidP="00113F27">
            <w:pPr>
              <w:pStyle w:val="Prrafodelista"/>
              <w:numPr>
                <w:ilvl w:val="0"/>
                <w:numId w:val="6"/>
              </w:numPr>
              <w:jc w:val="both"/>
            </w:pPr>
            <w:r>
              <w:t>Economía de la Empresa</w:t>
            </w:r>
          </w:p>
          <w:p w14:paraId="27C466F6" w14:textId="77777777" w:rsidR="00A043E2" w:rsidRDefault="00A043E2" w:rsidP="00113F27">
            <w:pPr>
              <w:pStyle w:val="Prrafodelista"/>
              <w:numPr>
                <w:ilvl w:val="0"/>
                <w:numId w:val="6"/>
              </w:numPr>
              <w:jc w:val="both"/>
            </w:pPr>
            <w:r>
              <w:t>Física</w:t>
            </w:r>
          </w:p>
          <w:p w14:paraId="34AEBFF6" w14:textId="77777777" w:rsidR="00A043E2" w:rsidRDefault="00A043E2" w:rsidP="00113F27">
            <w:pPr>
              <w:pStyle w:val="Prrafodelista"/>
              <w:numPr>
                <w:ilvl w:val="0"/>
                <w:numId w:val="6"/>
              </w:numPr>
              <w:jc w:val="both"/>
            </w:pPr>
            <w:r>
              <w:t>Fundamentos del Arte II</w:t>
            </w:r>
          </w:p>
          <w:p w14:paraId="2F071CFB" w14:textId="77777777" w:rsidR="00A043E2" w:rsidRDefault="00A043E2" w:rsidP="00113F27">
            <w:pPr>
              <w:pStyle w:val="Prrafodelista"/>
              <w:numPr>
                <w:ilvl w:val="0"/>
                <w:numId w:val="6"/>
              </w:numPr>
              <w:jc w:val="both"/>
            </w:pPr>
            <w:r>
              <w:t>Geografía</w:t>
            </w:r>
          </w:p>
          <w:p w14:paraId="3EEF9024" w14:textId="77777777" w:rsidR="00A043E2" w:rsidRDefault="00A043E2" w:rsidP="00113F27">
            <w:pPr>
              <w:pStyle w:val="Prrafodelista"/>
              <w:numPr>
                <w:ilvl w:val="0"/>
                <w:numId w:val="6"/>
              </w:numPr>
              <w:jc w:val="both"/>
            </w:pPr>
            <w:r>
              <w:t>Geología</w:t>
            </w:r>
          </w:p>
          <w:p w14:paraId="460A29F4" w14:textId="77777777" w:rsidR="00A043E2" w:rsidRDefault="00A043E2" w:rsidP="00113F27">
            <w:pPr>
              <w:jc w:val="both"/>
            </w:pPr>
          </w:p>
        </w:tc>
        <w:tc>
          <w:tcPr>
            <w:tcW w:w="5228" w:type="dxa"/>
          </w:tcPr>
          <w:p w14:paraId="015136CE" w14:textId="77777777" w:rsidR="00A043E2" w:rsidRDefault="00A043E2" w:rsidP="00113F27">
            <w:pPr>
              <w:pStyle w:val="Prrafodelista"/>
              <w:numPr>
                <w:ilvl w:val="0"/>
                <w:numId w:val="6"/>
              </w:numPr>
              <w:jc w:val="both"/>
            </w:pPr>
            <w:r>
              <w:t>Griego II</w:t>
            </w:r>
          </w:p>
          <w:p w14:paraId="23B03CC0" w14:textId="77777777" w:rsidR="00A043E2" w:rsidRDefault="00A043E2" w:rsidP="00113F27">
            <w:pPr>
              <w:pStyle w:val="Prrafodelista"/>
              <w:numPr>
                <w:ilvl w:val="0"/>
                <w:numId w:val="6"/>
              </w:numPr>
              <w:jc w:val="both"/>
            </w:pPr>
            <w:r>
              <w:t>Historia de la Filosofía</w:t>
            </w:r>
          </w:p>
          <w:p w14:paraId="3B176945" w14:textId="77777777" w:rsidR="00A043E2" w:rsidRDefault="00A043E2" w:rsidP="00113F27">
            <w:pPr>
              <w:pStyle w:val="Prrafodelista"/>
              <w:numPr>
                <w:ilvl w:val="0"/>
                <w:numId w:val="6"/>
              </w:numPr>
              <w:jc w:val="both"/>
            </w:pPr>
            <w:r>
              <w:t>Historia del Arte</w:t>
            </w:r>
          </w:p>
          <w:p w14:paraId="0C2E410B" w14:textId="77777777" w:rsidR="00A043E2" w:rsidRDefault="00A043E2" w:rsidP="00113F27">
            <w:pPr>
              <w:pStyle w:val="Prrafodelista"/>
              <w:numPr>
                <w:ilvl w:val="0"/>
                <w:numId w:val="6"/>
              </w:numPr>
              <w:jc w:val="both"/>
            </w:pPr>
            <w:r>
              <w:t>Latín II</w:t>
            </w:r>
          </w:p>
          <w:p w14:paraId="6581EB01" w14:textId="77777777" w:rsidR="00A043E2" w:rsidRDefault="00A043E2" w:rsidP="00113F27">
            <w:pPr>
              <w:pStyle w:val="Prrafodelista"/>
              <w:numPr>
                <w:ilvl w:val="0"/>
                <w:numId w:val="6"/>
              </w:numPr>
              <w:jc w:val="both"/>
            </w:pPr>
            <w:r>
              <w:t>Legua Extranjera, a elegir entre alemán, francés, inglés, italiano o portugués, distinta de la elegida en la fase de acceso.</w:t>
            </w:r>
          </w:p>
          <w:p w14:paraId="4421856A" w14:textId="77777777" w:rsidR="00A043E2" w:rsidRDefault="00A043E2" w:rsidP="00113F27">
            <w:pPr>
              <w:pStyle w:val="Prrafodelista"/>
              <w:numPr>
                <w:ilvl w:val="0"/>
                <w:numId w:val="6"/>
              </w:numPr>
              <w:jc w:val="both"/>
            </w:pPr>
            <w:r>
              <w:t>Matemáticas II</w:t>
            </w:r>
          </w:p>
          <w:p w14:paraId="55081D9B" w14:textId="77777777" w:rsidR="00A043E2" w:rsidRDefault="00A043E2" w:rsidP="00113F27">
            <w:pPr>
              <w:pStyle w:val="Prrafodelista"/>
              <w:numPr>
                <w:ilvl w:val="0"/>
                <w:numId w:val="6"/>
              </w:numPr>
              <w:jc w:val="both"/>
            </w:pPr>
            <w:r>
              <w:t>Matemáticas Aplicadas a la Ciencias Sociales II</w:t>
            </w:r>
          </w:p>
          <w:p w14:paraId="3364A4F1" w14:textId="56473D2D" w:rsidR="00A043E2" w:rsidRDefault="00A043E2" w:rsidP="00113F27">
            <w:pPr>
              <w:pStyle w:val="Prrafodelista"/>
              <w:numPr>
                <w:ilvl w:val="0"/>
                <w:numId w:val="6"/>
              </w:numPr>
              <w:jc w:val="both"/>
            </w:pPr>
            <w:r>
              <w:t>Química</w:t>
            </w:r>
          </w:p>
          <w:p w14:paraId="0EF852A1" w14:textId="77777777" w:rsidR="00A043E2" w:rsidRDefault="00A043E2" w:rsidP="00113F27">
            <w:pPr>
              <w:jc w:val="both"/>
            </w:pPr>
          </w:p>
        </w:tc>
      </w:tr>
    </w:tbl>
    <w:p w14:paraId="1335F90E" w14:textId="061F2EA5" w:rsidR="00A043E2" w:rsidRDefault="00A043E2" w:rsidP="00113F27">
      <w:pPr>
        <w:jc w:val="both"/>
      </w:pPr>
      <w:r>
        <w:t>(1) Todas estas materias tienen un parámetro de ponderación de entre 0 y 0.2 puntos según su afinidad con los grados universitarios, de manera que para calcular la nota de admisión a un determinado grado se tomarán las calificaciones de un máximo de dos materias con calificación igual o superior a 5 puntos que multiplicadas por los respectivos parámetros otorguen la mejor de las notas de admisión.</w:t>
      </w:r>
    </w:p>
    <w:p w14:paraId="41CE12C8" w14:textId="50A17972" w:rsidR="00A043E2" w:rsidRDefault="00A043E2" w:rsidP="00113F27">
      <w:pPr>
        <w:jc w:val="both"/>
      </w:pPr>
      <w:r>
        <w:t xml:space="preserve">(2) En el caso de las materias: Fundamentos del Arte II, </w:t>
      </w:r>
      <w:proofErr w:type="gramStart"/>
      <w:r>
        <w:t>Latín</w:t>
      </w:r>
      <w:proofErr w:type="gramEnd"/>
      <w:r>
        <w:t xml:space="preserve"> II, Matemáticas II o Matemáticas Aplicadas a las Ciencias Sociales II, con calificación mayor o igual a 5 superada como materia necesaria para la obtención de los requisitos de acceso, también será tenida en cuenta de oficio, con su respectivo parámetro para mejorar la nota de admisión.</w:t>
      </w:r>
    </w:p>
    <w:p w14:paraId="2F842B4D" w14:textId="77777777" w:rsidR="00A043E2" w:rsidRDefault="00A043E2" w:rsidP="00113F27">
      <w:pPr>
        <w:jc w:val="both"/>
      </w:pPr>
    </w:p>
    <w:p w14:paraId="19B34FD6" w14:textId="6B4C8D57" w:rsidR="00A043E2" w:rsidRDefault="00A043E2" w:rsidP="00113F27">
      <w:pPr>
        <w:jc w:val="both"/>
      </w:pPr>
      <w:r>
        <w:t>HORARIO:</w:t>
      </w:r>
    </w:p>
    <w:p w14:paraId="003F0DA6" w14:textId="680DB4F4" w:rsidR="00A043E2" w:rsidRDefault="00A043E2" w:rsidP="00A043E2">
      <w:r>
        <w:rPr>
          <w:noProof/>
        </w:rPr>
        <w:drawing>
          <wp:inline distT="0" distB="0" distL="0" distR="0" wp14:anchorId="70E3F4C4" wp14:editId="7431F444">
            <wp:extent cx="6200775" cy="3981450"/>
            <wp:effectExtent l="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00775" cy="398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043E2" w:rsidSect="0050546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811627"/>
    <w:multiLevelType w:val="hybridMultilevel"/>
    <w:tmpl w:val="DE26EA58"/>
    <w:lvl w:ilvl="0" w:tplc="9082782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7F3671"/>
    <w:multiLevelType w:val="hybridMultilevel"/>
    <w:tmpl w:val="80049A8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9FC09FB"/>
    <w:multiLevelType w:val="hybridMultilevel"/>
    <w:tmpl w:val="3E6AF5E6"/>
    <w:lvl w:ilvl="0" w:tplc="AEE2891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662408"/>
    <w:multiLevelType w:val="hybridMultilevel"/>
    <w:tmpl w:val="E11EBB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1E7FE4"/>
    <w:multiLevelType w:val="hybridMultilevel"/>
    <w:tmpl w:val="618A69A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0C7395"/>
    <w:multiLevelType w:val="hybridMultilevel"/>
    <w:tmpl w:val="E4C4EF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EB422A"/>
    <w:multiLevelType w:val="hybridMultilevel"/>
    <w:tmpl w:val="EF8EE3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6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46E"/>
    <w:rsid w:val="00113F27"/>
    <w:rsid w:val="00124256"/>
    <w:rsid w:val="0046512F"/>
    <w:rsid w:val="0050546E"/>
    <w:rsid w:val="00A043E2"/>
    <w:rsid w:val="00CB2983"/>
    <w:rsid w:val="00D13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B5BD0"/>
  <w15:chartTrackingRefBased/>
  <w15:docId w15:val="{82EB8400-203F-44CD-8A97-35F0ACFD5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130B1"/>
    <w:pPr>
      <w:ind w:left="720"/>
      <w:contextualSpacing/>
    </w:pPr>
  </w:style>
  <w:style w:type="table" w:styleId="Tablaconcuadrcula">
    <w:name w:val="Table Grid"/>
    <w:basedOn w:val="Tablanormal"/>
    <w:uiPriority w:val="39"/>
    <w:rsid w:val="00A043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738</Words>
  <Characters>4063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pcx</dc:creator>
  <cp:keywords/>
  <dc:description/>
  <cp:lastModifiedBy>pcx</cp:lastModifiedBy>
  <cp:revision>4</cp:revision>
  <dcterms:created xsi:type="dcterms:W3CDTF">2020-12-09T21:36:00Z</dcterms:created>
  <dcterms:modified xsi:type="dcterms:W3CDTF">2020-12-10T10:52:00Z</dcterms:modified>
</cp:coreProperties>
</file>