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E55" w:rsidRPr="003D32C3" w:rsidRDefault="00F27ABD" w:rsidP="00BA2953">
      <w:pPr>
        <w:jc w:val="center"/>
        <w:rPr>
          <w:b/>
          <w:sz w:val="28"/>
        </w:rPr>
      </w:pPr>
      <w:r w:rsidRPr="003D32C3">
        <w:rPr>
          <w:b/>
          <w:sz w:val="28"/>
        </w:rPr>
        <w:t>CRITERIOS DE CALIFICACION</w:t>
      </w:r>
    </w:p>
    <w:p w:rsidR="003D32C3" w:rsidRDefault="003D32C3" w:rsidP="00BA2953">
      <w:pPr>
        <w:jc w:val="center"/>
      </w:pPr>
    </w:p>
    <w:p w:rsidR="00D26F52" w:rsidRDefault="003D32C3" w:rsidP="00BA2953">
      <w:pPr>
        <w:jc w:val="center"/>
      </w:pPr>
      <w:r>
        <w:t xml:space="preserve">CFGM JARDINERIA Y FLORISTERÍA: </w:t>
      </w:r>
    </w:p>
    <w:p w:rsidR="003D32C3" w:rsidRDefault="003D32C3" w:rsidP="00BA2953">
      <w:pPr>
        <w:jc w:val="center"/>
      </w:pPr>
      <w:r>
        <w:t>Infraestructuras e Instalaciones Agrarias</w:t>
      </w:r>
      <w:r w:rsidR="00D26F52">
        <w:t xml:space="preserve"> (1º JARD)</w:t>
      </w:r>
    </w:p>
    <w:p w:rsidR="00D26F52" w:rsidRDefault="00D26F52" w:rsidP="00BA2953">
      <w:pPr>
        <w:jc w:val="center"/>
      </w:pPr>
      <w:r>
        <w:t>Mantenimiento de Jardines y Zonas Verdes (2º JARD)</w:t>
      </w:r>
    </w:p>
    <w:p w:rsidR="00D26F52" w:rsidRDefault="003D32C3" w:rsidP="00BA2953">
      <w:pPr>
        <w:jc w:val="center"/>
      </w:pPr>
      <w:r>
        <w:t xml:space="preserve">CFGS PAISAJISMO Y MEDIO RURAL: </w:t>
      </w:r>
    </w:p>
    <w:p w:rsidR="003D32C3" w:rsidRDefault="003D32C3" w:rsidP="00BA2953">
      <w:pPr>
        <w:jc w:val="center"/>
      </w:pPr>
      <w:r>
        <w:t>Conservación de jardines y Céspedes deportivos</w:t>
      </w:r>
      <w:r w:rsidR="00D26F52">
        <w:t xml:space="preserve"> (2º PAISAJ)</w:t>
      </w:r>
    </w:p>
    <w:p w:rsidR="00D26F52" w:rsidRDefault="00D26F52" w:rsidP="00BA2953">
      <w:pPr>
        <w:jc w:val="center"/>
      </w:pPr>
      <w:r>
        <w:t>Horas de Libre Configuración (2º PAISAJ)</w:t>
      </w:r>
    </w:p>
    <w:p w:rsidR="003D32C3" w:rsidRDefault="003D32C3"/>
    <w:p w:rsidR="006F5455" w:rsidRDefault="006F5455" w:rsidP="009A716C">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Para la evaluación de cada uno de los resultados de aprendizaje se tomarán como referencia los criterios de evaluación de cada uno de ellos, proponiendo distintas pruebas para determinar o no la consecución de cada uno de los mismos. </w:t>
      </w:r>
      <w:r>
        <w:rPr>
          <w:rFonts w:ascii="Times New Roman" w:eastAsia="Times New Roman" w:hAnsi="Times New Roman" w:cs="Times New Roman"/>
          <w:sz w:val="24"/>
          <w:szCs w:val="24"/>
        </w:rPr>
        <w:t>Se dará por adquirido un resultado de aprendizaje, cuando la media (ponderada) de los criterios de evaluación de ese resultado, muestre una calificación igual o superior a 5.</w:t>
      </w:r>
    </w:p>
    <w:p w:rsidR="006F5455" w:rsidRDefault="006F5455" w:rsidP="006F5455">
      <w:pPr>
        <w:spacing w:line="240" w:lineRule="auto"/>
        <w:jc w:val="both"/>
        <w:rPr>
          <w:rFonts w:ascii="Times New Roman" w:hAnsi="Times New Roman" w:cs="Times New Roman"/>
          <w:sz w:val="24"/>
        </w:rPr>
      </w:pPr>
      <w:r>
        <w:rPr>
          <w:rFonts w:ascii="Times New Roman" w:hAnsi="Times New Roman" w:cs="Times New Roman"/>
          <w:sz w:val="24"/>
        </w:rPr>
        <w:t xml:space="preserve">La calificación de cada trimestre será el resultado de la media de las calificaciones de las pruebas llevadas a cabo para comprobar la consecución de los criterios de evaluación asociados a los RA. De esta manera, la calificación será la que corresponda a los criterios de evaluación superados hasta ese momento. </w:t>
      </w:r>
    </w:p>
    <w:p w:rsidR="006F5455" w:rsidRDefault="006F5455" w:rsidP="006F5455">
      <w:pPr>
        <w:spacing w:line="240" w:lineRule="auto"/>
        <w:jc w:val="both"/>
        <w:rPr>
          <w:rFonts w:ascii="Times New Roman" w:hAnsi="Times New Roman" w:cs="Times New Roman"/>
          <w:sz w:val="24"/>
        </w:rPr>
      </w:pPr>
      <w:r>
        <w:rPr>
          <w:rFonts w:ascii="Times New Roman" w:hAnsi="Times New Roman" w:cs="Times New Roman"/>
          <w:sz w:val="24"/>
        </w:rPr>
        <w:t xml:space="preserve">El peso de cada uno de los resultados de aprendizaje del módulo es el mismo, es decir, todos los resultados de aprendizaje ponderan por igual. Los distintos criterios de evaluación también ponderan por igual dentro de cada resultado de aprendizaje. </w:t>
      </w:r>
    </w:p>
    <w:p w:rsidR="006F5455" w:rsidRDefault="006F5455" w:rsidP="006F5455">
      <w:pPr>
        <w:spacing w:line="240" w:lineRule="auto"/>
        <w:jc w:val="both"/>
        <w:rPr>
          <w:rFonts w:ascii="Times New Roman" w:hAnsi="Times New Roman" w:cs="Times New Roman"/>
          <w:sz w:val="24"/>
        </w:rPr>
      </w:pPr>
      <w:r>
        <w:rPr>
          <w:rFonts w:ascii="Times New Roman" w:hAnsi="Times New Roman" w:cs="Times New Roman"/>
          <w:sz w:val="24"/>
        </w:rPr>
        <w:t>Al finalizar el curso la calificación final obtenida será la media de las calificaciones obtenidas en cada uno de los trimestres y estará comprendida entre 0 y 10</w:t>
      </w:r>
    </w:p>
    <w:p w:rsidR="006F5455" w:rsidRDefault="006F5455" w:rsidP="006F5455">
      <w:pPr>
        <w:spacing w:line="240" w:lineRule="auto"/>
        <w:jc w:val="both"/>
        <w:rPr>
          <w:rFonts w:ascii="Times New Roman" w:hAnsi="Times New Roman" w:cs="Times New Roman"/>
          <w:sz w:val="24"/>
        </w:rPr>
      </w:pPr>
      <w:r>
        <w:rPr>
          <w:rFonts w:ascii="Times New Roman" w:hAnsi="Times New Roman" w:cs="Times New Roman"/>
          <w:sz w:val="24"/>
        </w:rPr>
        <w:t>Si la calificación obtenida al finalizar un trimestre no alcanza el valor de 5, el alumno podrá recuperar al comienzo del siguiente trimestre.</w:t>
      </w:r>
    </w:p>
    <w:p w:rsidR="006F5455" w:rsidRDefault="006F5455" w:rsidP="006F5455">
      <w:pPr>
        <w:spacing w:line="240" w:lineRule="auto"/>
        <w:jc w:val="both"/>
        <w:rPr>
          <w:rFonts w:ascii="Times New Roman" w:hAnsi="Times New Roman" w:cs="Times New Roman"/>
          <w:sz w:val="24"/>
        </w:rPr>
      </w:pPr>
      <w:r>
        <w:rPr>
          <w:rFonts w:ascii="Times New Roman" w:hAnsi="Times New Roman" w:cs="Times New Roman"/>
          <w:sz w:val="24"/>
        </w:rPr>
        <w:t>Si al alumno no recupera el trimestre suspenso, podrá asistir a una tercera recuperación durante el mes de junio. Además en este mes, se llevará a cabo la recuperación del tercer trimestre si fuera necesario. Para ello tendrá la obligación de asistir a clase y continuar realizando un plan de refuerzo encaminado a la adquisición de las competencias no superadas.</w:t>
      </w:r>
    </w:p>
    <w:p w:rsidR="006F5455" w:rsidRDefault="006F5455" w:rsidP="006F5455">
      <w:pPr>
        <w:spacing w:line="240" w:lineRule="auto"/>
        <w:jc w:val="both"/>
        <w:rPr>
          <w:rFonts w:ascii="Times New Roman" w:hAnsi="Times New Roman" w:cs="Times New Roman"/>
          <w:sz w:val="24"/>
        </w:rPr>
      </w:pPr>
      <w:r>
        <w:rPr>
          <w:rFonts w:ascii="Times New Roman" w:hAnsi="Times New Roman" w:cs="Times New Roman"/>
          <w:sz w:val="24"/>
        </w:rPr>
        <w:t>Los instrumentos de evaluación utilizados en las recuperaciones serán similares a los utilizados a lo largo del desarrollo del curso.</w:t>
      </w:r>
    </w:p>
    <w:p w:rsidR="003D32C3" w:rsidRDefault="003D32C3" w:rsidP="006F5455">
      <w:pPr>
        <w:jc w:val="both"/>
      </w:pPr>
      <w:bookmarkStart w:id="0" w:name="_GoBack"/>
      <w:bookmarkEnd w:id="0"/>
    </w:p>
    <w:sectPr w:rsidR="003D32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ABD"/>
    <w:rsid w:val="003C5E55"/>
    <w:rsid w:val="003D32C3"/>
    <w:rsid w:val="006F5455"/>
    <w:rsid w:val="009A716C"/>
    <w:rsid w:val="00BA2953"/>
    <w:rsid w:val="00D26F52"/>
    <w:rsid w:val="00F27A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59145">
      <w:bodyDiv w:val="1"/>
      <w:marLeft w:val="0"/>
      <w:marRight w:val="0"/>
      <w:marTop w:val="0"/>
      <w:marBottom w:val="0"/>
      <w:divBdr>
        <w:top w:val="none" w:sz="0" w:space="0" w:color="auto"/>
        <w:left w:val="none" w:sz="0" w:space="0" w:color="auto"/>
        <w:bottom w:val="none" w:sz="0" w:space="0" w:color="auto"/>
        <w:right w:val="none" w:sz="0" w:space="0" w:color="auto"/>
      </w:divBdr>
    </w:div>
    <w:div w:id="251165332">
      <w:bodyDiv w:val="1"/>
      <w:marLeft w:val="0"/>
      <w:marRight w:val="0"/>
      <w:marTop w:val="0"/>
      <w:marBottom w:val="0"/>
      <w:divBdr>
        <w:top w:val="none" w:sz="0" w:space="0" w:color="auto"/>
        <w:left w:val="none" w:sz="0" w:space="0" w:color="auto"/>
        <w:bottom w:val="none" w:sz="0" w:space="0" w:color="auto"/>
        <w:right w:val="none" w:sz="0" w:space="0" w:color="auto"/>
      </w:divBdr>
    </w:div>
    <w:div w:id="251476270">
      <w:bodyDiv w:val="1"/>
      <w:marLeft w:val="0"/>
      <w:marRight w:val="0"/>
      <w:marTop w:val="0"/>
      <w:marBottom w:val="0"/>
      <w:divBdr>
        <w:top w:val="none" w:sz="0" w:space="0" w:color="auto"/>
        <w:left w:val="none" w:sz="0" w:space="0" w:color="auto"/>
        <w:bottom w:val="none" w:sz="0" w:space="0" w:color="auto"/>
        <w:right w:val="none" w:sz="0" w:space="0" w:color="auto"/>
      </w:divBdr>
    </w:div>
    <w:div w:id="1687294809">
      <w:bodyDiv w:val="1"/>
      <w:marLeft w:val="0"/>
      <w:marRight w:val="0"/>
      <w:marTop w:val="0"/>
      <w:marBottom w:val="0"/>
      <w:divBdr>
        <w:top w:val="none" w:sz="0" w:space="0" w:color="auto"/>
        <w:left w:val="none" w:sz="0" w:space="0" w:color="auto"/>
        <w:bottom w:val="none" w:sz="0" w:space="0" w:color="auto"/>
        <w:right w:val="none" w:sz="0" w:space="0" w:color="auto"/>
      </w:divBdr>
    </w:div>
    <w:div w:id="187677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318</Words>
  <Characters>1755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Moreno</dc:creator>
  <cp:lastModifiedBy>Miguel Moreno</cp:lastModifiedBy>
  <cp:revision>5</cp:revision>
  <dcterms:created xsi:type="dcterms:W3CDTF">2020-09-20T16:06:00Z</dcterms:created>
  <dcterms:modified xsi:type="dcterms:W3CDTF">2022-10-17T09:02:00Z</dcterms:modified>
</cp:coreProperties>
</file>