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2B" w:rsidRDefault="00AA762B" w:rsidP="00AA762B">
      <w:pPr>
        <w:spacing w:after="0"/>
      </w:pPr>
    </w:p>
    <w:tbl>
      <w:tblPr>
        <w:tblW w:w="0" w:type="auto"/>
        <w:tblInd w:w="-252" w:type="dxa"/>
        <w:tblBorders>
          <w:top w:val="double" w:sz="4" w:space="0" w:color="auto"/>
          <w:left w:val="double" w:sz="4" w:space="0" w:color="auto"/>
          <w:bottom w:val="double" w:sz="4" w:space="0" w:color="auto"/>
          <w:right w:val="double" w:sz="4" w:space="0" w:color="auto"/>
        </w:tblBorders>
        <w:tblLayout w:type="fixed"/>
        <w:tblLook w:val="01E0"/>
      </w:tblPr>
      <w:tblGrid>
        <w:gridCol w:w="2243"/>
        <w:gridCol w:w="5063"/>
        <w:gridCol w:w="851"/>
        <w:gridCol w:w="2271"/>
      </w:tblGrid>
      <w:tr w:rsidR="00FD50A2" w:rsidRPr="00A32F79" w:rsidTr="00FD50A2">
        <w:trPr>
          <w:trHeight w:val="1485"/>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A762B" w:rsidRDefault="00FD50A2" w:rsidP="00033200">
            <w:pPr>
              <w:spacing w:after="0"/>
            </w:pPr>
          </w:p>
        </w:tc>
        <w:tc>
          <w:tcPr>
            <w:tcW w:w="5914" w:type="dxa"/>
            <w:gridSpan w:val="2"/>
            <w:tcBorders>
              <w:top w:val="threeDEmboss" w:sz="12" w:space="0" w:color="auto"/>
              <w:left w:val="threeDEmboss" w:sz="12" w:space="0" w:color="auto"/>
              <w:bottom w:val="threeDEmboss" w:sz="12" w:space="0" w:color="auto"/>
              <w:right w:val="threeDEmboss" w:sz="12" w:space="0" w:color="auto"/>
            </w:tcBorders>
            <w:vAlign w:val="center"/>
          </w:tcPr>
          <w:p w:rsidR="00FD50A2" w:rsidRDefault="00FD50A2" w:rsidP="009D359B">
            <w:pPr>
              <w:pStyle w:val="Materia"/>
              <w:spacing w:before="240"/>
              <w:jc w:val="center"/>
            </w:pPr>
            <w:r>
              <w:drawing>
                <wp:anchor distT="0" distB="0" distL="0" distR="0" simplePos="0" relativeHeight="251663360" behindDoc="0" locked="0" layoutInCell="1" allowOverlap="1">
                  <wp:simplePos x="0" y="0"/>
                  <wp:positionH relativeFrom="column">
                    <wp:posOffset>3041650</wp:posOffset>
                  </wp:positionH>
                  <wp:positionV relativeFrom="paragraph">
                    <wp:posOffset>-66040</wp:posOffset>
                  </wp:positionV>
                  <wp:extent cx="585470" cy="777240"/>
                  <wp:effectExtent l="19050" t="0" r="5080" b="0"/>
                  <wp:wrapSquare wrapText="larges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5470" cy="777240"/>
                          </a:xfrm>
                          <a:prstGeom prst="rect">
                            <a:avLst/>
                          </a:prstGeom>
                          <a:solidFill>
                            <a:srgbClr val="FFFFFF"/>
                          </a:solidFill>
                          <a:ln w="9525">
                            <a:noFill/>
                            <a:miter lim="800000"/>
                            <a:headEnd/>
                            <a:tailEnd/>
                          </a:ln>
                        </pic:spPr>
                      </pic:pic>
                    </a:graphicData>
                  </a:graphic>
                </wp:anchor>
              </w:drawing>
            </w:r>
            <w:r>
              <w:t>I.E.S. SANTIAGO RAMÓN Y CAJAL</w:t>
            </w:r>
          </w:p>
          <w:p w:rsidR="00FD50A2" w:rsidRDefault="00FD50A2" w:rsidP="009D359B">
            <w:pPr>
              <w:pStyle w:val="Materia"/>
              <w:spacing w:before="240"/>
              <w:jc w:val="center"/>
            </w:pPr>
            <w:r>
              <w:t>FUENGIROLA (MÁLAGA)</w:t>
            </w:r>
          </w:p>
        </w:tc>
        <w:tc>
          <w:tcPr>
            <w:tcW w:w="2271"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Default="00FD50A2" w:rsidP="00C90748">
            <w:pPr>
              <w:pStyle w:val="Unidad"/>
            </w:pPr>
          </w:p>
        </w:tc>
      </w:tr>
      <w:tr w:rsidR="00FD50A2" w:rsidRPr="00A32F79" w:rsidTr="00FD50A2">
        <w:trPr>
          <w:trHeight w:val="333"/>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32F79" w:rsidRDefault="00FD50A2" w:rsidP="00033200">
            <w:pPr>
              <w:spacing w:after="0"/>
              <w:rPr>
                <w:rFonts w:cs="Arial"/>
                <w:b/>
                <w:bCs/>
                <w:noProof/>
                <w:lang w:val="es-ES" w:eastAsia="es-ES"/>
              </w:rPr>
            </w:pPr>
            <w:r w:rsidRPr="00AA762B">
              <w:br w:type="page"/>
            </w:r>
            <w:r w:rsidRPr="00A32F79">
              <w:rPr>
                <w:rFonts w:cs="Arial"/>
                <w:b/>
                <w:bCs/>
                <w:noProof/>
                <w:lang w:val="es-ES" w:eastAsia="es-ES"/>
              </w:rPr>
              <w:t>M</w:t>
            </w:r>
            <w:r>
              <w:rPr>
                <w:rFonts w:cs="Arial"/>
                <w:b/>
                <w:bCs/>
                <w:noProof/>
                <w:lang w:val="es-ES" w:eastAsia="es-ES"/>
              </w:rPr>
              <w:t>ÓDULO PROFESIONAL</w:t>
            </w:r>
          </w:p>
        </w:tc>
        <w:tc>
          <w:tcPr>
            <w:tcW w:w="5063" w:type="dxa"/>
            <w:tcBorders>
              <w:top w:val="threeDEmboss" w:sz="12" w:space="0" w:color="auto"/>
              <w:left w:val="threeDEmboss" w:sz="12" w:space="0" w:color="auto"/>
              <w:bottom w:val="threeDEmboss" w:sz="12" w:space="0" w:color="auto"/>
              <w:right w:val="threeDEmboss" w:sz="12" w:space="0" w:color="auto"/>
            </w:tcBorders>
            <w:vAlign w:val="center"/>
          </w:tcPr>
          <w:p w:rsidR="00FD50A2" w:rsidRPr="00C90748" w:rsidRDefault="003E0F7A" w:rsidP="00C90748">
            <w:pPr>
              <w:pStyle w:val="Materia"/>
            </w:pPr>
            <w:r>
              <w:t xml:space="preserve">INSTALACIONES </w:t>
            </w:r>
            <w:r w:rsidR="003C6769">
              <w:t>REDES DE DATOS Y TELEFONIA</w:t>
            </w:r>
          </w:p>
        </w:tc>
        <w:tc>
          <w:tcPr>
            <w:tcW w:w="851"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32F79" w:rsidRDefault="00FD50A2" w:rsidP="000D5AD0">
            <w:pPr>
              <w:spacing w:after="0"/>
              <w:jc w:val="right"/>
              <w:rPr>
                <w:rFonts w:cs="Arial"/>
                <w:b/>
                <w:bCs/>
                <w:noProof/>
                <w:lang w:val="es-ES" w:eastAsia="es-ES"/>
              </w:rPr>
            </w:pPr>
            <w:r w:rsidRPr="00A32F79">
              <w:rPr>
                <w:rFonts w:cs="Arial"/>
                <w:b/>
                <w:bCs/>
                <w:noProof/>
                <w:lang w:val="es-ES" w:eastAsia="es-ES"/>
              </w:rPr>
              <w:t>NIVEL</w:t>
            </w:r>
          </w:p>
        </w:tc>
        <w:tc>
          <w:tcPr>
            <w:tcW w:w="2271" w:type="dxa"/>
            <w:tcBorders>
              <w:top w:val="threeDEmboss" w:sz="12" w:space="0" w:color="auto"/>
              <w:left w:val="threeDEmboss" w:sz="12" w:space="0" w:color="auto"/>
              <w:bottom w:val="threeDEmboss" w:sz="12" w:space="0" w:color="auto"/>
              <w:right w:val="threeDEmboss" w:sz="12" w:space="0" w:color="auto"/>
            </w:tcBorders>
            <w:vAlign w:val="center"/>
          </w:tcPr>
          <w:p w:rsidR="00FD50A2" w:rsidRDefault="003C6769" w:rsidP="00C90748">
            <w:pPr>
              <w:pStyle w:val="Unidad"/>
            </w:pPr>
            <w:r>
              <w:t>1</w:t>
            </w:r>
            <w:r w:rsidR="00FD50A2">
              <w:t>º</w:t>
            </w:r>
          </w:p>
        </w:tc>
      </w:tr>
      <w:tr w:rsidR="00FD50A2" w:rsidRPr="00A32F79" w:rsidTr="00FD50A2">
        <w:trPr>
          <w:trHeight w:val="358"/>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32F79" w:rsidRDefault="00FD50A2" w:rsidP="00033200">
            <w:pPr>
              <w:spacing w:after="0"/>
              <w:rPr>
                <w:rFonts w:cs="Arial"/>
                <w:b/>
                <w:bCs/>
                <w:noProof/>
                <w:lang w:val="es-ES" w:eastAsia="es-ES"/>
              </w:rPr>
            </w:pPr>
            <w:r>
              <w:rPr>
                <w:rFonts w:cs="Arial"/>
                <w:b/>
                <w:bCs/>
                <w:noProof/>
                <w:lang w:val="es-ES" w:eastAsia="es-ES"/>
              </w:rPr>
              <w:t>CICLO</w:t>
            </w:r>
          </w:p>
        </w:tc>
        <w:tc>
          <w:tcPr>
            <w:tcW w:w="5914" w:type="dxa"/>
            <w:gridSpan w:val="2"/>
            <w:tcBorders>
              <w:top w:val="threeDEmboss" w:sz="12" w:space="0" w:color="auto"/>
              <w:left w:val="threeDEmboss" w:sz="12" w:space="0" w:color="auto"/>
              <w:bottom w:val="threeDEmboss" w:sz="12" w:space="0" w:color="auto"/>
              <w:right w:val="threeDEmboss" w:sz="12" w:space="0" w:color="auto"/>
            </w:tcBorders>
            <w:vAlign w:val="center"/>
          </w:tcPr>
          <w:p w:rsidR="00FD50A2" w:rsidRPr="00C90748" w:rsidRDefault="00E76AEC" w:rsidP="00C90748">
            <w:pPr>
              <w:pStyle w:val="Departamento"/>
            </w:pPr>
            <w:r>
              <w:t>ELECTRONICA DE TELECOMUNICACIONES</w:t>
            </w:r>
          </w:p>
        </w:tc>
        <w:tc>
          <w:tcPr>
            <w:tcW w:w="2271" w:type="dxa"/>
            <w:tcBorders>
              <w:top w:val="threeDEmboss" w:sz="12" w:space="0" w:color="auto"/>
              <w:left w:val="threeDEmboss" w:sz="12" w:space="0" w:color="auto"/>
              <w:bottom w:val="threeDEmboss" w:sz="12" w:space="0" w:color="auto"/>
              <w:right w:val="threeDEmboss" w:sz="12" w:space="0" w:color="auto"/>
            </w:tcBorders>
          </w:tcPr>
          <w:p w:rsidR="00FD50A2" w:rsidRDefault="00FD50A2" w:rsidP="00FD50A2">
            <w:pPr>
              <w:pStyle w:val="Departamento"/>
              <w:jc w:val="center"/>
            </w:pPr>
            <w:r>
              <w:t>20</w:t>
            </w:r>
            <w:r w:rsidR="00572A10">
              <w:t>20/21</w:t>
            </w:r>
          </w:p>
        </w:tc>
      </w:tr>
      <w:tr w:rsidR="00FD50A2" w:rsidRPr="00A32F79" w:rsidTr="00FD50A2">
        <w:trPr>
          <w:trHeight w:val="358"/>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Default="00FD50A2" w:rsidP="00033200">
            <w:pPr>
              <w:spacing w:after="0"/>
              <w:rPr>
                <w:rFonts w:cs="Arial"/>
                <w:b/>
                <w:bCs/>
                <w:noProof/>
                <w:lang w:val="es-ES" w:eastAsia="es-ES"/>
              </w:rPr>
            </w:pPr>
            <w:r>
              <w:rPr>
                <w:rFonts w:cs="Arial"/>
                <w:b/>
                <w:bCs/>
                <w:noProof/>
                <w:lang w:val="es-ES" w:eastAsia="es-ES"/>
              </w:rPr>
              <w:t>DEPARTAMENTO</w:t>
            </w:r>
          </w:p>
        </w:tc>
        <w:tc>
          <w:tcPr>
            <w:tcW w:w="5914" w:type="dxa"/>
            <w:gridSpan w:val="2"/>
            <w:tcBorders>
              <w:top w:val="threeDEmboss" w:sz="12" w:space="0" w:color="auto"/>
              <w:left w:val="threeDEmboss" w:sz="12" w:space="0" w:color="auto"/>
              <w:bottom w:val="threeDEmboss" w:sz="12" w:space="0" w:color="auto"/>
              <w:right w:val="threeDEmboss" w:sz="12" w:space="0" w:color="auto"/>
            </w:tcBorders>
            <w:vAlign w:val="center"/>
          </w:tcPr>
          <w:p w:rsidR="00FD50A2" w:rsidRDefault="00FD50A2" w:rsidP="00C90748">
            <w:pPr>
              <w:pStyle w:val="Departamento"/>
            </w:pPr>
            <w:r>
              <w:t>ELECTRICIDAD Y ELECTRÓNICA</w:t>
            </w:r>
          </w:p>
        </w:tc>
        <w:tc>
          <w:tcPr>
            <w:tcW w:w="2271" w:type="dxa"/>
            <w:tcBorders>
              <w:top w:val="threeDEmboss" w:sz="12" w:space="0" w:color="auto"/>
              <w:left w:val="threeDEmboss" w:sz="12" w:space="0" w:color="auto"/>
              <w:bottom w:val="threeDEmboss" w:sz="12" w:space="0" w:color="auto"/>
              <w:right w:val="threeDEmboss" w:sz="12" w:space="0" w:color="auto"/>
            </w:tcBorders>
          </w:tcPr>
          <w:p w:rsidR="00FD50A2" w:rsidRDefault="00FD50A2" w:rsidP="00C90748">
            <w:pPr>
              <w:pStyle w:val="Departamento"/>
            </w:pPr>
          </w:p>
        </w:tc>
      </w:tr>
      <w:tr w:rsidR="00FD50A2" w:rsidRPr="00A32F79" w:rsidTr="00FD50A2">
        <w:tc>
          <w:tcPr>
            <w:tcW w:w="8157" w:type="dxa"/>
            <w:gridSpan w:val="3"/>
            <w:tcBorders>
              <w:top w:val="double" w:sz="4" w:space="0" w:color="auto"/>
              <w:bottom w:val="double" w:sz="4" w:space="0" w:color="auto"/>
            </w:tcBorders>
            <w:shd w:val="clear" w:color="auto" w:fill="003300"/>
            <w:vAlign w:val="center"/>
          </w:tcPr>
          <w:p w:rsidR="00FD50A2" w:rsidRPr="00A32F79" w:rsidRDefault="00FD50A2" w:rsidP="00957BD3">
            <w:pPr>
              <w:spacing w:after="0"/>
              <w:jc w:val="both"/>
              <w:rPr>
                <w:rFonts w:cs="Arial"/>
                <w:b/>
                <w:i/>
                <w:noProof/>
                <w:lang w:val="es-ES" w:eastAsia="es-ES"/>
              </w:rPr>
            </w:pPr>
            <w:r w:rsidRPr="00A32F79">
              <w:rPr>
                <w:rFonts w:cs="Arial"/>
                <w:b/>
                <w:bCs/>
                <w:noProof/>
                <w:lang w:val="es-ES" w:eastAsia="es-ES"/>
              </w:rPr>
              <w:t>PROCEDIMIENTOS, INSTRUMENTOS Y CRITERIOS DE CALIFICACIÓN</w:t>
            </w:r>
          </w:p>
        </w:tc>
        <w:tc>
          <w:tcPr>
            <w:tcW w:w="2271" w:type="dxa"/>
            <w:tcBorders>
              <w:top w:val="double" w:sz="4" w:space="0" w:color="auto"/>
              <w:bottom w:val="double" w:sz="4" w:space="0" w:color="auto"/>
            </w:tcBorders>
            <w:shd w:val="clear" w:color="auto" w:fill="003300"/>
          </w:tcPr>
          <w:p w:rsidR="00FD50A2" w:rsidRPr="00A32F79" w:rsidRDefault="00FD50A2" w:rsidP="00957BD3">
            <w:pPr>
              <w:spacing w:after="0"/>
              <w:jc w:val="both"/>
              <w:rPr>
                <w:rFonts w:cs="Arial"/>
                <w:b/>
                <w:bCs/>
                <w:noProof/>
                <w:lang w:val="es-ES" w:eastAsia="es-ES"/>
              </w:rPr>
            </w:pPr>
          </w:p>
        </w:tc>
      </w:tr>
      <w:tr w:rsidR="00FD50A2" w:rsidRPr="00A32F79" w:rsidTr="00FD50A2">
        <w:tc>
          <w:tcPr>
            <w:tcW w:w="8157" w:type="dxa"/>
            <w:gridSpan w:val="3"/>
            <w:tcBorders>
              <w:top w:val="double" w:sz="4" w:space="0" w:color="auto"/>
              <w:bottom w:val="double" w:sz="4" w:space="0" w:color="auto"/>
            </w:tcBorders>
            <w:vAlign w:val="center"/>
          </w:tcPr>
          <w:p w:rsidR="00ED6FF8" w:rsidRPr="00ED6FF8" w:rsidRDefault="00FD50A2" w:rsidP="003C3343">
            <w:pPr>
              <w:jc w:val="both"/>
              <w:rPr>
                <w:b/>
                <w:i/>
                <w:u w:val="single"/>
              </w:rPr>
            </w:pPr>
            <w:r w:rsidRPr="00FD50A2">
              <w:rPr>
                <w:b/>
                <w:i/>
                <w:u w:val="single"/>
              </w:rPr>
              <w:t>PROCEDIMIENTO E INSTRUMENTOS DE CALIFICACIÓ</w:t>
            </w:r>
            <w:r w:rsidR="00ED6FF8">
              <w:rPr>
                <w:b/>
                <w:i/>
                <w:u w:val="single"/>
              </w:rPr>
              <w:t>N</w:t>
            </w:r>
          </w:p>
          <w:p w:rsidR="00FD50A2" w:rsidRDefault="00FD50A2" w:rsidP="003C3343">
            <w:pPr>
              <w:jc w:val="both"/>
            </w:pPr>
            <w:r>
              <w:t>La evaluación requiere realizar unas observaciones de manera sistemática, que nos permitan emitir un juicio sobre el rumbo del proceso de enseñanza-aprendizaje. Los instrumentos utilizados para ello deben ser variados e incluirán:</w:t>
            </w:r>
          </w:p>
          <w:p w:rsidR="00FD50A2" w:rsidRDefault="00ED6FF8" w:rsidP="003C3343">
            <w:pPr>
              <w:jc w:val="both"/>
            </w:pPr>
            <w:r>
              <w:t>1.</w:t>
            </w:r>
            <w:r>
              <w:tab/>
              <w:t>Realización de prácticas</w:t>
            </w:r>
            <w:r w:rsidR="00FD50A2">
              <w:t>: individual o en equipo.</w:t>
            </w:r>
            <w:r>
              <w:t xml:space="preserve"> Cumplimentación de las memorias correspondientes a cada práctica/unidad.</w:t>
            </w:r>
          </w:p>
          <w:p w:rsidR="00FD50A2" w:rsidRDefault="00ED6FF8" w:rsidP="003C3343">
            <w:pPr>
              <w:jc w:val="both"/>
            </w:pPr>
            <w:r>
              <w:t>2.</w:t>
            </w:r>
            <w:r>
              <w:tab/>
            </w:r>
            <w:r w:rsidR="00D421ED">
              <w:t>Búsqueda</w:t>
            </w:r>
            <w:r>
              <w:t xml:space="preserve"> de información actualizada y suficientemente contrastada en Internet.</w:t>
            </w:r>
          </w:p>
          <w:p w:rsidR="00FD50A2" w:rsidRDefault="00FD50A2" w:rsidP="003C3343">
            <w:pPr>
              <w:jc w:val="both"/>
            </w:pPr>
            <w:r>
              <w:t>3.</w:t>
            </w:r>
            <w:r>
              <w:tab/>
              <w:t>Pruebas escritas, con contenidos teóricos y prácticos.</w:t>
            </w:r>
          </w:p>
          <w:p w:rsidR="00FD50A2" w:rsidRDefault="00FD50A2" w:rsidP="003C3343">
            <w:pPr>
              <w:jc w:val="both"/>
            </w:pPr>
            <w:r>
              <w:t>4.</w:t>
            </w:r>
            <w:r>
              <w:tab/>
              <w:t>Realización y presentación</w:t>
            </w:r>
            <w:r w:rsidR="00ED6FF8">
              <w:t xml:space="preserve"> puntual de trabajos solicitados por el profesor (actividades especificadas en el Blog de clase)</w:t>
            </w:r>
            <w:r>
              <w:t>.</w:t>
            </w:r>
          </w:p>
          <w:p w:rsidR="00FD50A2" w:rsidRDefault="00FD50A2" w:rsidP="003C3343">
            <w:pPr>
              <w:jc w:val="both"/>
            </w:pPr>
            <w:r>
              <w:t>5.</w:t>
            </w:r>
            <w:r>
              <w:tab/>
              <w:t>Asistencia regular a clase.</w:t>
            </w:r>
          </w:p>
          <w:p w:rsidR="00FD50A2" w:rsidRDefault="00FD50A2" w:rsidP="003C3343">
            <w:pPr>
              <w:jc w:val="both"/>
            </w:pPr>
            <w:r>
              <w:t>6.</w:t>
            </w:r>
            <w:r>
              <w:tab/>
              <w:t>Contenido y ordenación de libreta de apuntes.</w:t>
            </w:r>
          </w:p>
          <w:p w:rsidR="00FD50A2" w:rsidRDefault="00FD50A2" w:rsidP="003C3343">
            <w:pPr>
              <w:jc w:val="both"/>
            </w:pPr>
            <w:r>
              <w:t>7.</w:t>
            </w:r>
            <w:r>
              <w:tab/>
              <w:t>Puntualidad y comportamiento en clase.</w:t>
            </w:r>
          </w:p>
          <w:p w:rsidR="00FD50A2" w:rsidRDefault="00FD50A2" w:rsidP="003C3343">
            <w:pPr>
              <w:jc w:val="both"/>
            </w:pPr>
            <w:r>
              <w:t>8.</w:t>
            </w:r>
            <w:r>
              <w:tab/>
              <w:t>C</w:t>
            </w:r>
            <w:r w:rsidR="00ED6FF8">
              <w:t xml:space="preserve">orrecta utilización de </w:t>
            </w:r>
            <w:r>
              <w:t>equipos informáticos.</w:t>
            </w:r>
          </w:p>
          <w:p w:rsidR="00ED6FF8" w:rsidRDefault="00ED6FF8" w:rsidP="003C3343">
            <w:pPr>
              <w:jc w:val="both"/>
            </w:pPr>
            <w:r>
              <w:t>9.       Uso adecuado de herramientas y material siguiendo las medidas adecuadas de seguridad e higiene en el trabajo</w:t>
            </w:r>
          </w:p>
          <w:p w:rsidR="00FD50A2" w:rsidRDefault="00ED6FF8" w:rsidP="003C3343">
            <w:pPr>
              <w:jc w:val="both"/>
            </w:pPr>
            <w:r>
              <w:t>10</w:t>
            </w:r>
            <w:r w:rsidR="00FD50A2">
              <w:t>.</w:t>
            </w:r>
            <w:r w:rsidR="00FD50A2">
              <w:tab/>
              <w:t>Participación en clase.</w:t>
            </w:r>
          </w:p>
          <w:p w:rsidR="00FD50A2" w:rsidRDefault="00ED6FF8" w:rsidP="003C3343">
            <w:pPr>
              <w:jc w:val="both"/>
            </w:pPr>
            <w:r>
              <w:t>11</w:t>
            </w:r>
            <w:r w:rsidR="00FD50A2">
              <w:t>.</w:t>
            </w:r>
            <w:r w:rsidR="00FD50A2">
              <w:tab/>
              <w:t>Cumplimiento de las normas tanto del centro como del aula.</w:t>
            </w:r>
          </w:p>
          <w:p w:rsidR="00FD50A2" w:rsidRPr="00FD50A2" w:rsidRDefault="00FD50A2" w:rsidP="003C3343">
            <w:pPr>
              <w:jc w:val="both"/>
              <w:rPr>
                <w:b/>
                <w:i/>
                <w:u w:val="single"/>
              </w:rPr>
            </w:pPr>
            <w:r w:rsidRPr="00FD50A2">
              <w:rPr>
                <w:b/>
                <w:i/>
                <w:u w:val="single"/>
              </w:rPr>
              <w:t xml:space="preserve"> CRITERIOS DE CALIFICACIÓN</w:t>
            </w:r>
          </w:p>
          <w:p w:rsidR="00FD50A2" w:rsidRDefault="00FD50A2" w:rsidP="003C3343">
            <w:pPr>
              <w:jc w:val="both"/>
            </w:pPr>
            <w:r>
              <w:t>Dada la naturaleza práctica del módulo y dándole gran importancia al trabajo de clase diario por parte del alumnado, los pesos sobre la calificación final de cada evaluación, estarán distribuidos de la siguiente manera:</w:t>
            </w:r>
          </w:p>
          <w:p w:rsidR="00FD50A2" w:rsidRDefault="00FD50A2" w:rsidP="003C3343">
            <w:pPr>
              <w:jc w:val="both"/>
            </w:pPr>
            <w:r>
              <w:t>DESCRIPCIÓN</w:t>
            </w:r>
            <w:r>
              <w:tab/>
              <w:t>%</w:t>
            </w:r>
          </w:p>
          <w:p w:rsidR="00FD50A2" w:rsidRDefault="007A5824" w:rsidP="003C3343">
            <w:pPr>
              <w:jc w:val="both"/>
            </w:pPr>
            <w:r>
              <w:t>Pruebas escritas o prácticas__</w:t>
            </w:r>
            <w:r w:rsidR="00E76AEC">
              <w:t>______________________________ 5</w:t>
            </w:r>
            <w:r>
              <w:t>0%</w:t>
            </w:r>
          </w:p>
          <w:p w:rsidR="00FD50A2" w:rsidRDefault="00FD50A2" w:rsidP="003C3343">
            <w:pPr>
              <w:jc w:val="both"/>
            </w:pPr>
            <w:r>
              <w:t>Trabajos y prácticas de clase</w:t>
            </w:r>
            <w:r>
              <w:tab/>
            </w:r>
            <w:r w:rsidR="007A5824">
              <w:t>_</w:t>
            </w:r>
            <w:r w:rsidR="0010367A">
              <w:t>_______________________________3</w:t>
            </w:r>
            <w:r>
              <w:t>0%</w:t>
            </w:r>
          </w:p>
          <w:p w:rsidR="00FD50A2" w:rsidRDefault="007A5824" w:rsidP="003C3343">
            <w:pPr>
              <w:jc w:val="both"/>
            </w:pPr>
            <w:r>
              <w:t>Actitud diaria: puntualidad, trabajo</w:t>
            </w:r>
            <w:r w:rsidR="00FD50A2">
              <w:t>, c</w:t>
            </w:r>
            <w:r w:rsidR="00E76AEC">
              <w:t>omportamiento, libreta______2</w:t>
            </w:r>
            <w:r w:rsidR="00FD50A2">
              <w:t>0%</w:t>
            </w:r>
          </w:p>
          <w:p w:rsidR="007A5824" w:rsidRDefault="007A5824" w:rsidP="003C3343">
            <w:pPr>
              <w:jc w:val="both"/>
            </w:pPr>
          </w:p>
          <w:p w:rsidR="007A5824" w:rsidRDefault="007A5824" w:rsidP="003C3343">
            <w:pPr>
              <w:jc w:val="both"/>
            </w:pPr>
          </w:p>
          <w:p w:rsidR="007A5824" w:rsidRDefault="007A5824" w:rsidP="003C3343">
            <w:pPr>
              <w:jc w:val="both"/>
            </w:pPr>
          </w:p>
          <w:p w:rsidR="00FD50A2" w:rsidRDefault="00FD50A2" w:rsidP="003C3343">
            <w:pPr>
              <w:jc w:val="both"/>
            </w:pPr>
            <w:r>
              <w:tab/>
            </w:r>
            <w:r w:rsidRPr="003A347A">
              <w:rPr>
                <w:u w:val="single"/>
              </w:rPr>
              <w:t>Pruebas escritas y/o prácticas</w:t>
            </w:r>
            <w:r>
              <w:t>: se realizarán pruebas escritas y/o prácticas por  unidades didácticas o conjunto de ellas según estime el profesor por el contenido de las mismas.  Las pruebas constarán, siempre que los contenidos vistos así lo permitan, de una parte teórica y una parte</w:t>
            </w:r>
            <w:r w:rsidR="0010367A">
              <w:t xml:space="preserve"> práctica. </w:t>
            </w:r>
          </w:p>
          <w:p w:rsidR="00FD50A2" w:rsidRDefault="00FD50A2" w:rsidP="003C3343">
            <w:pPr>
              <w:jc w:val="both"/>
            </w:pPr>
            <w:r>
              <w:tab/>
            </w:r>
            <w:r w:rsidRPr="003A347A">
              <w:rPr>
                <w:u w:val="single"/>
              </w:rPr>
              <w:t>Trabajos y prácticas de clase</w:t>
            </w:r>
            <w:r>
              <w:t>: se refiere a todos los ejercicios y prácticas solicitados por el profesor,</w:t>
            </w:r>
            <w:r w:rsidR="007A5824">
              <w:t xml:space="preserve"> pertenecientes a cada unidad temática,</w:t>
            </w:r>
            <w:r>
              <w:t xml:space="preserve"> a realizar en su mayoría en clase. </w:t>
            </w:r>
            <w:r w:rsidR="007A5824">
              <w:t>Se e</w:t>
            </w:r>
            <w:r w:rsidR="0010367A">
              <w:t xml:space="preserve">ncuentran en el blog de </w:t>
            </w:r>
            <w:r w:rsidR="00D421ED">
              <w:t>clase, en</w:t>
            </w:r>
            <w:r w:rsidR="007A5824">
              <w:t xml:space="preserve"> el Drive correspondiente</w:t>
            </w:r>
            <w:r w:rsidR="0010367A">
              <w:t xml:space="preserve"> al tema o en el libro de texto</w:t>
            </w:r>
            <w:r w:rsidR="007A5824">
              <w:t xml:space="preserve">. </w:t>
            </w:r>
            <w:r>
              <w:t>Han de ser entregados para su corrección, evaluación y posterior calificación. Quedará constancia de los resultados de dichos ejercicios en el cuaderno del profesor. No se admitirán los ejercicios entregados o finalizados fuera del plazo, salvo causa muy justificada. En caso de que se acepten trabajos entregados o finalizados fuera de plazo, la calificación de los mismos, no será nunca superior a</w:t>
            </w:r>
            <w:r w:rsidR="007A5824">
              <w:t xml:space="preserve"> 5.</w:t>
            </w:r>
          </w:p>
          <w:p w:rsidR="00FD50A2" w:rsidRDefault="00FD50A2" w:rsidP="003C3343">
            <w:pPr>
              <w:jc w:val="both"/>
            </w:pPr>
            <w:r>
              <w:tab/>
            </w:r>
            <w:r w:rsidRPr="003A347A">
              <w:rPr>
                <w:u w:val="single"/>
              </w:rPr>
              <w:t>Actitud diaria en clase</w:t>
            </w:r>
            <w:r>
              <w:t>: engloba el trabajo y dedicación diaria en clase, investigación de los contenidos, asistencia regular a clase, puntualidad, correcta utilización del material</w:t>
            </w:r>
            <w:r w:rsidR="00AF4A68">
              <w:t xml:space="preserve"> con seguridad y pulcritud</w:t>
            </w:r>
            <w:r>
              <w:t>, participación en clase y el cumplimiento de las normas, tanto del centro como del aula. En este apartado, el profesor evaluará al alumno diariamente en el cuaderno mediante notas de clase, obteniendo al final del trimestre una calificación sobre 10.</w:t>
            </w:r>
          </w:p>
          <w:p w:rsidR="00FD50A2" w:rsidRDefault="00FD50A2" w:rsidP="003C3343">
            <w:pPr>
              <w:jc w:val="both"/>
            </w:pPr>
          </w:p>
          <w:p w:rsidR="00FD50A2" w:rsidRDefault="00FD50A2" w:rsidP="003C3343">
            <w:pPr>
              <w:jc w:val="both"/>
            </w:pPr>
            <w:r>
              <w:t>La calificación final de cada evaluación tendrá una nota numérica en un rango de 1 a 10. La evaluación se considerará superada cuando la calificación de la misma sea igual o superior a 5.</w:t>
            </w:r>
          </w:p>
          <w:p w:rsidR="00FD50A2" w:rsidRDefault="00FD50A2" w:rsidP="003C3343">
            <w:pPr>
              <w:jc w:val="both"/>
            </w:pPr>
          </w:p>
          <w:p w:rsidR="00FD50A2" w:rsidRDefault="00FD50A2" w:rsidP="003C3343">
            <w:pPr>
              <w:jc w:val="both"/>
            </w:pPr>
            <w:r>
              <w:t>En cada una de las partes o pruebas que componen la calificación final del trimestre, el alumno deberá haber obtenido una puntuación igual o superior a 5 para poder hacer media ponderada y obtener la calificación final del trimestre.</w:t>
            </w:r>
          </w:p>
          <w:p w:rsidR="00FD50A2" w:rsidRDefault="00FD50A2" w:rsidP="003C3343">
            <w:pPr>
              <w:jc w:val="both"/>
            </w:pPr>
          </w:p>
          <w:p w:rsidR="00FD50A2" w:rsidRDefault="00FD50A2" w:rsidP="003C3343">
            <w:pPr>
              <w:jc w:val="both"/>
            </w:pPr>
            <w:r>
              <w:t>Si un alumno o alumna no supera una o varias evaluaciones, no se considerará superado el módulo.</w:t>
            </w:r>
          </w:p>
          <w:p w:rsidR="00FD50A2" w:rsidRDefault="00FD50A2" w:rsidP="003C3343">
            <w:pPr>
              <w:jc w:val="both"/>
            </w:pPr>
          </w:p>
          <w:p w:rsidR="00FD50A2" w:rsidRPr="0010367A" w:rsidRDefault="00FD50A2" w:rsidP="003C3343">
            <w:pPr>
              <w:jc w:val="both"/>
              <w:rPr>
                <w:b/>
                <w:i/>
                <w:u w:val="single"/>
              </w:rPr>
            </w:pPr>
            <w:r w:rsidRPr="0010367A">
              <w:rPr>
                <w:b/>
                <w:i/>
                <w:u w:val="single"/>
              </w:rPr>
              <w:t>RECUPERACIÓN</w:t>
            </w:r>
          </w:p>
          <w:p w:rsidR="00FD50A2" w:rsidRDefault="00FD50A2" w:rsidP="003C3343">
            <w:pPr>
              <w:jc w:val="both"/>
            </w:pPr>
            <w:r>
              <w:t xml:space="preserve">Si un alumno o alumna no supera la  evaluación en evaluación continua, podrá realizar una recuperación teórico-práctica al comienzo del siguiente trimestre, si no ha superado la evaluación por no realizar las actividades prácticas o no superarlas, la recuperación de éstas se realizará a lo largo del siguiente trimestre completando lo que no ha realizado o con actividades de recuperación. </w:t>
            </w:r>
          </w:p>
          <w:p w:rsidR="00FD50A2" w:rsidRDefault="00FD50A2" w:rsidP="003C3343">
            <w:pPr>
              <w:jc w:val="both"/>
            </w:pPr>
            <w:r>
              <w:t xml:space="preserve">Si el alumno no recupera la evaluación en esta fase de recuperación o no ha sido evaluado en evaluación continua, para superar el módulo podrá recuperar las evaluaciones no superadas en el examen final que se realizará </w:t>
            </w:r>
            <w:r w:rsidR="00AF4A68">
              <w:t>al finalizar el tercer</w:t>
            </w:r>
            <w:r>
              <w:t xml:space="preserve"> trimestre. Este examen final incluirá partes específicas para recuperar cada evaluación por separado, que serán calificadas de forma independiente con una puntuación de 1 a 10 debiendo sacar un 5 para superar dichas pruebas.</w:t>
            </w:r>
          </w:p>
          <w:p w:rsidR="00FD50A2" w:rsidRDefault="00FD50A2" w:rsidP="003C3343">
            <w:pPr>
              <w:jc w:val="both"/>
            </w:pPr>
          </w:p>
          <w:p w:rsidR="00FD50A2" w:rsidRDefault="00FD50A2" w:rsidP="003C3343">
            <w:pPr>
              <w:jc w:val="both"/>
            </w:pPr>
            <w:r>
              <w:lastRenderedPageBreak/>
              <w:t>Para superar el módulo, debe obtener una puntuación mínima de 5 sobre 10 en cada una de las partes específicas a recuperar.</w:t>
            </w:r>
          </w:p>
          <w:p w:rsidR="00FD50A2" w:rsidRDefault="00FD50A2" w:rsidP="003C3343">
            <w:pPr>
              <w:jc w:val="both"/>
            </w:pPr>
          </w:p>
          <w:p w:rsidR="00FD50A2" w:rsidRDefault="00FD50A2" w:rsidP="003C3343">
            <w:pPr>
              <w:jc w:val="both"/>
            </w:pPr>
            <w:r>
              <w:t>Para poder optar a este examen final de recuperación, es necesario haber presentado todos los trabajos y prácticas solicitadas por el profesor a lo largo de todo el curso y tener una calificación mínima de 5 sobre 10 en cada uno de ellos.</w:t>
            </w:r>
          </w:p>
          <w:p w:rsidR="00FD50A2" w:rsidRDefault="00FD50A2" w:rsidP="003C3343">
            <w:pPr>
              <w:jc w:val="both"/>
            </w:pPr>
          </w:p>
          <w:p w:rsidR="00FD50A2" w:rsidRDefault="00FD50A2" w:rsidP="003C3343">
            <w:pPr>
              <w:jc w:val="both"/>
            </w:pPr>
            <w:r>
              <w:t>En este examen final, el alumno o alumna deberá recuperar únicamente aquellas evaluaciones no superadas e independientemente de la nota obtenida en las evaluaciones recuperadas, se utilizará la calificación de 5 sobre 10 para computar la media aritmética de las evaluaciones recuperadas, para la obtención de la nota final del módulo.</w:t>
            </w:r>
          </w:p>
          <w:p w:rsidR="00FD50A2" w:rsidRPr="00C90748" w:rsidRDefault="00FD50A2" w:rsidP="00E76AEC">
            <w:pPr>
              <w:jc w:val="both"/>
            </w:pPr>
          </w:p>
        </w:tc>
        <w:tc>
          <w:tcPr>
            <w:tcW w:w="2271" w:type="dxa"/>
            <w:tcBorders>
              <w:top w:val="double" w:sz="4" w:space="0" w:color="auto"/>
              <w:bottom w:val="double" w:sz="4" w:space="0" w:color="auto"/>
            </w:tcBorders>
          </w:tcPr>
          <w:p w:rsidR="00FD50A2" w:rsidRDefault="00FD50A2" w:rsidP="003C3343">
            <w:pPr>
              <w:jc w:val="both"/>
            </w:pPr>
          </w:p>
        </w:tc>
      </w:tr>
      <w:tr w:rsidR="00FD50A2" w:rsidRPr="00A32F79" w:rsidTr="00FD50A2">
        <w:tc>
          <w:tcPr>
            <w:tcW w:w="8157" w:type="dxa"/>
            <w:gridSpan w:val="3"/>
            <w:tcBorders>
              <w:top w:val="double" w:sz="4" w:space="0" w:color="auto"/>
              <w:bottom w:val="double" w:sz="4" w:space="0" w:color="auto"/>
            </w:tcBorders>
            <w:shd w:val="clear" w:color="auto" w:fill="003300"/>
            <w:vAlign w:val="center"/>
          </w:tcPr>
          <w:p w:rsidR="00FD50A2" w:rsidRPr="00A32F79" w:rsidRDefault="00FD50A2" w:rsidP="003C3343">
            <w:pPr>
              <w:spacing w:after="0"/>
              <w:jc w:val="both"/>
              <w:rPr>
                <w:rFonts w:cs="Arial"/>
                <w:b/>
                <w:bCs/>
                <w:noProof/>
                <w:lang w:val="es-ES" w:eastAsia="es-ES"/>
              </w:rPr>
            </w:pPr>
            <w:r w:rsidRPr="00A32F79">
              <w:rPr>
                <w:rFonts w:cs="Arial"/>
                <w:b/>
                <w:bCs/>
                <w:noProof/>
                <w:lang w:val="es-ES" w:eastAsia="es-ES"/>
              </w:rPr>
              <w:lastRenderedPageBreak/>
              <w:t>CRITERIOS Y PROCEDIMIENTOS DE EVALUACIÓN Y CALIFICACIÓN DE LAS MATERIAS PENDIENTES DEL CURSO ANTERIOR</w:t>
            </w:r>
          </w:p>
        </w:tc>
        <w:tc>
          <w:tcPr>
            <w:tcW w:w="2271" w:type="dxa"/>
            <w:tcBorders>
              <w:top w:val="double" w:sz="4" w:space="0" w:color="auto"/>
              <w:bottom w:val="double" w:sz="4" w:space="0" w:color="auto"/>
            </w:tcBorders>
            <w:shd w:val="clear" w:color="auto" w:fill="003300"/>
          </w:tcPr>
          <w:p w:rsidR="00FD50A2" w:rsidRPr="00A32F79" w:rsidRDefault="00FD50A2" w:rsidP="003C3343">
            <w:pPr>
              <w:spacing w:after="0"/>
              <w:jc w:val="both"/>
              <w:rPr>
                <w:rFonts w:cs="Arial"/>
                <w:b/>
                <w:bCs/>
                <w:noProof/>
                <w:lang w:val="es-ES" w:eastAsia="es-ES"/>
              </w:rPr>
            </w:pPr>
          </w:p>
        </w:tc>
      </w:tr>
      <w:tr w:rsidR="00FD50A2" w:rsidRPr="00A32F79" w:rsidTr="00FD50A2">
        <w:tc>
          <w:tcPr>
            <w:tcW w:w="8157" w:type="dxa"/>
            <w:gridSpan w:val="3"/>
            <w:tcBorders>
              <w:top w:val="double" w:sz="4" w:space="0" w:color="auto"/>
              <w:bottom w:val="double" w:sz="4" w:space="0" w:color="auto"/>
            </w:tcBorders>
          </w:tcPr>
          <w:p w:rsidR="00FD50A2" w:rsidRDefault="00FD50A2" w:rsidP="003C3343">
            <w:pPr>
              <w:jc w:val="both"/>
            </w:pPr>
            <w:r>
              <w:t>NO HAY PENDIENTES DEL CURSO ANTERIOR</w:t>
            </w: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Pr="00C90748" w:rsidRDefault="00FD50A2" w:rsidP="003C3343">
            <w:pPr>
              <w:jc w:val="both"/>
            </w:pPr>
          </w:p>
        </w:tc>
        <w:tc>
          <w:tcPr>
            <w:tcW w:w="2271" w:type="dxa"/>
            <w:tcBorders>
              <w:top w:val="double" w:sz="4" w:space="0" w:color="auto"/>
              <w:bottom w:val="double" w:sz="4" w:space="0" w:color="auto"/>
            </w:tcBorders>
          </w:tcPr>
          <w:p w:rsidR="00FD50A2" w:rsidRDefault="00FD50A2" w:rsidP="003C3343">
            <w:pPr>
              <w:jc w:val="both"/>
            </w:pPr>
          </w:p>
        </w:tc>
      </w:tr>
      <w:tr w:rsidR="00FD50A2" w:rsidRPr="00A32F79" w:rsidTr="00FD50A2">
        <w:tc>
          <w:tcPr>
            <w:tcW w:w="8157" w:type="dxa"/>
            <w:gridSpan w:val="3"/>
            <w:tcBorders>
              <w:top w:val="double" w:sz="4" w:space="0" w:color="auto"/>
              <w:bottom w:val="double" w:sz="4" w:space="0" w:color="auto"/>
            </w:tcBorders>
            <w:shd w:val="clear" w:color="auto" w:fill="003300"/>
          </w:tcPr>
          <w:p w:rsidR="00FD50A2" w:rsidRPr="001B7866" w:rsidRDefault="00FD50A2" w:rsidP="001B7866">
            <w:pPr>
              <w:pStyle w:val="Informacionesfinales"/>
            </w:pPr>
            <w:bookmarkStart w:id="0" w:name="_Toc469382815"/>
            <w:r w:rsidRPr="001B7866">
              <w:t>INFORMACIÓN SOBRE EL DERECHO A FORMULAR RECLAMACIONES SOBRE LAS CALIFICACIONES OBTENIDAS A LA FINALIZACIÓN DE CADA CURSO Y SOBRE LA DECISIÓN DE PROMOCIÓN Y TITULACIÓN</w:t>
            </w:r>
            <w:bookmarkEnd w:id="0"/>
          </w:p>
        </w:tc>
        <w:tc>
          <w:tcPr>
            <w:tcW w:w="2271" w:type="dxa"/>
            <w:tcBorders>
              <w:top w:val="double" w:sz="4" w:space="0" w:color="auto"/>
              <w:bottom w:val="double" w:sz="4" w:space="0" w:color="auto"/>
            </w:tcBorders>
            <w:shd w:val="clear" w:color="auto" w:fill="003300"/>
          </w:tcPr>
          <w:p w:rsidR="00FD50A2" w:rsidRPr="001B7866" w:rsidRDefault="00FD50A2" w:rsidP="001B7866">
            <w:pPr>
              <w:pStyle w:val="Informacionesfinales"/>
            </w:pPr>
          </w:p>
        </w:tc>
      </w:tr>
      <w:tr w:rsidR="00FD50A2" w:rsidRPr="00A32F79" w:rsidTr="00FD50A2">
        <w:tc>
          <w:tcPr>
            <w:tcW w:w="8157" w:type="dxa"/>
            <w:gridSpan w:val="3"/>
            <w:tcBorders>
              <w:top w:val="double" w:sz="4" w:space="0" w:color="auto"/>
            </w:tcBorders>
          </w:tcPr>
          <w:p w:rsidR="00FD50A2" w:rsidRPr="00A32F79" w:rsidRDefault="00FD50A2" w:rsidP="000A06E0">
            <w:pPr>
              <w:autoSpaceDE w:val="0"/>
              <w:autoSpaceDN w:val="0"/>
              <w:adjustRightInd w:val="0"/>
              <w:spacing w:after="0"/>
              <w:jc w:val="both"/>
              <w:rPr>
                <w:rFonts w:eastAsia="ArialNarrow" w:cs="Arial"/>
                <w:b/>
                <w:lang w:val="es-ES" w:eastAsia="es-ES"/>
              </w:rPr>
            </w:pPr>
          </w:p>
          <w:p w:rsidR="00FD50A2" w:rsidRPr="00A32F79" w:rsidRDefault="00FD50A2" w:rsidP="000A06E0">
            <w:pPr>
              <w:autoSpaceDE w:val="0"/>
              <w:autoSpaceDN w:val="0"/>
              <w:adjustRightInd w:val="0"/>
              <w:spacing w:after="0"/>
              <w:jc w:val="both"/>
              <w:rPr>
                <w:rFonts w:eastAsia="ArialNarrow" w:cs="Arial"/>
                <w:b/>
                <w:lang w:val="es-ES" w:eastAsia="es-ES"/>
              </w:rPr>
            </w:pPr>
            <w:r w:rsidRPr="00A32F79">
              <w:rPr>
                <w:rFonts w:eastAsia="ArialNarrow" w:cs="Arial"/>
                <w:b/>
                <w:lang w:val="es-ES" w:eastAsia="es-ES"/>
              </w:rPr>
              <w:t>1. LOS DERECHOS DEL ALUMNADO EN EL PROCESO DE EVALUACIÓN:</w:t>
            </w:r>
          </w:p>
          <w:p w:rsidR="00FD50A2" w:rsidRPr="00717BBD" w:rsidRDefault="00FD50A2" w:rsidP="000A06E0">
            <w:pPr>
              <w:pStyle w:val="Prrafodelista"/>
              <w:autoSpaceDE w:val="0"/>
              <w:autoSpaceDN w:val="0"/>
              <w:adjustRightInd w:val="0"/>
              <w:ind w:left="720"/>
              <w:jc w:val="both"/>
              <w:rPr>
                <w:rFonts w:ascii="Calibri" w:eastAsia="ArialNarrow" w:hAnsi="Calibri" w:cs="Arial"/>
                <w:sz w:val="24"/>
                <w:szCs w:val="24"/>
                <w:lang w:val="es-ES"/>
              </w:rPr>
            </w:pPr>
          </w:p>
          <w:p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 xml:space="preserve">La LEY 17/2007, de 10 de diciembre, de Educación de Andalucía. (BOJA 26-12-2007), establece, en sus artículos 7 y 8 respectivamente, los derechos y deberes de los alumnos. </w:t>
            </w:r>
          </w:p>
          <w:p w:rsidR="00FD50A2" w:rsidRPr="00A32F79" w:rsidRDefault="00FD50A2" w:rsidP="000A06E0">
            <w:pPr>
              <w:autoSpaceDE w:val="0"/>
              <w:autoSpaceDN w:val="0"/>
              <w:adjustRightInd w:val="0"/>
              <w:spacing w:after="0"/>
              <w:jc w:val="both"/>
              <w:rPr>
                <w:rFonts w:eastAsia="ArialNarrow" w:cs="Arial"/>
                <w:lang w:val="es-ES" w:eastAsia="es-ES"/>
              </w:rPr>
            </w:pPr>
          </w:p>
          <w:p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Por su parte, el DECRETO 327/2010, de 13 de julio, por el que se aprueba el Reglamento Orgánico de los Institutos de Educación Secundaria (BOJA 16-07-2010), preceptúa lo siguiente:</w:t>
            </w:r>
          </w:p>
          <w:p w:rsidR="00FD50A2" w:rsidRPr="00A32F79" w:rsidRDefault="00FD50A2" w:rsidP="000A06E0">
            <w:pPr>
              <w:autoSpaceDE w:val="0"/>
              <w:autoSpaceDN w:val="0"/>
              <w:adjustRightInd w:val="0"/>
              <w:spacing w:after="0"/>
              <w:jc w:val="both"/>
              <w:rPr>
                <w:rFonts w:eastAsia="ArialNarrow" w:cs="Arial"/>
                <w:b/>
                <w:lang w:val="es-ES" w:eastAsia="es-ES"/>
              </w:rPr>
            </w:pPr>
          </w:p>
          <w:p w:rsidR="00FD50A2" w:rsidRPr="00A32F79" w:rsidRDefault="00FD50A2" w:rsidP="00145EEE">
            <w:pPr>
              <w:autoSpaceDE w:val="0"/>
              <w:autoSpaceDN w:val="0"/>
              <w:adjustRightInd w:val="0"/>
              <w:spacing w:after="0"/>
              <w:ind w:left="708"/>
              <w:jc w:val="both"/>
              <w:rPr>
                <w:rFonts w:eastAsia="ArialNarrow" w:cs="Arial"/>
                <w:b/>
                <w:lang w:val="es-ES" w:eastAsia="es-ES"/>
              </w:rPr>
            </w:pPr>
            <w:r w:rsidRPr="00A32F79">
              <w:rPr>
                <w:rFonts w:eastAsia="ArialNarrow" w:cs="Arial"/>
                <w:b/>
                <w:lang w:val="es-ES" w:eastAsia="es-ES"/>
              </w:rPr>
              <w:t>Articulo 3. Derechos del alumnado.</w:t>
            </w:r>
          </w:p>
          <w:p w:rsidR="00FD50A2" w:rsidRPr="00A32F79" w:rsidRDefault="00FD50A2" w:rsidP="00145EEE">
            <w:pPr>
              <w:autoSpaceDE w:val="0"/>
              <w:autoSpaceDN w:val="0"/>
              <w:adjustRightInd w:val="0"/>
              <w:spacing w:after="0"/>
              <w:ind w:left="708"/>
              <w:jc w:val="both"/>
              <w:rPr>
                <w:rFonts w:eastAsia="ArialNarrow" w:cs="Arial"/>
                <w:lang w:val="es-ES" w:eastAsia="es-ES"/>
              </w:rPr>
            </w:pPr>
          </w:p>
          <w:p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lastRenderedPageBreak/>
              <w:t>“El alumnado tiene derecho: [...]</w:t>
            </w:r>
          </w:p>
          <w:p w:rsidR="00FD50A2" w:rsidRPr="00A32F79" w:rsidRDefault="00FD50A2" w:rsidP="00145EEE">
            <w:pPr>
              <w:autoSpaceDE w:val="0"/>
              <w:autoSpaceDN w:val="0"/>
              <w:adjustRightInd w:val="0"/>
              <w:spacing w:after="0"/>
              <w:ind w:left="708"/>
              <w:jc w:val="both"/>
              <w:rPr>
                <w:rFonts w:eastAsia="ArialNarrow" w:cs="Arial"/>
                <w:lang w:val="es-ES" w:eastAsia="es-ES"/>
              </w:rPr>
            </w:pPr>
          </w:p>
          <w:p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d) A la evaluación y el reconocimiento objetivos de su dedicación, esfuerzo y rendimiento escolar. A estos efectos, tendrá derecho a ser informado de los criterios de evaluación que serán aplicados.</w:t>
            </w:r>
          </w:p>
          <w:p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e) A la formación integral que tenga en cuenta sus capacidades, su ritmo de aprendizaje y que estimule el esfuerzo personal, la motivación por el aprendizaje y la responsabilidad individual.</w:t>
            </w:r>
          </w:p>
          <w:p w:rsidR="00FD50A2" w:rsidRPr="00A32F79" w:rsidRDefault="00FD50A2" w:rsidP="000A06E0">
            <w:pPr>
              <w:autoSpaceDE w:val="0"/>
              <w:autoSpaceDN w:val="0"/>
              <w:adjustRightInd w:val="0"/>
              <w:spacing w:after="0"/>
              <w:jc w:val="both"/>
              <w:rPr>
                <w:rFonts w:eastAsia="ArialNarrow" w:cs="Arial"/>
                <w:lang w:val="es-ES" w:eastAsia="es-ES"/>
              </w:rPr>
            </w:pPr>
          </w:p>
          <w:p w:rsidR="00FD50A2" w:rsidRPr="00A32F79" w:rsidRDefault="00FD50A2" w:rsidP="000A06E0">
            <w:pPr>
              <w:autoSpaceDE w:val="0"/>
              <w:autoSpaceDN w:val="0"/>
              <w:adjustRightInd w:val="0"/>
              <w:spacing w:after="0"/>
              <w:jc w:val="both"/>
              <w:rPr>
                <w:rFonts w:eastAsia="ArialNarrow" w:cs="Arial"/>
                <w:b/>
                <w:lang w:val="es-ES" w:eastAsia="es-ES"/>
              </w:rPr>
            </w:pPr>
            <w:r w:rsidRPr="00A32F79">
              <w:rPr>
                <w:rFonts w:cs="Arial"/>
                <w:b/>
                <w:noProof/>
                <w:lang w:val="es-ES" w:eastAsia="es-ES"/>
              </w:rPr>
              <w:t>2. PROCEDIMIENTO DE RECLAMACIÓN DE LAS CALIFICACIONES O SOBRE LA DECISIÓN DE PROMOCIÓN O TITULACIÓN</w:t>
            </w:r>
          </w:p>
          <w:p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El alumnado, sus padres o representantes legales (en caso de que sea menor de 18 años) podrán formular reclamaciones sobre las calificaciones finales obtenidas, así como sobre la decisión de promoción y titulación, de acuerdo con el procedimiento que se establece a continuación:</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 xml:space="preserve">En el supuesto de que exista desacuerdo con la calificación final obtenida en una materia, módulo o ámbito,  o con la decisión de promoción o titulación adoptada para un alumno, podrán solicitar por escrito la revisión de dicha calificación o decisión, en el </w:t>
            </w:r>
            <w:r w:rsidRPr="00717BBD">
              <w:rPr>
                <w:rFonts w:ascii="Calibri" w:eastAsia="ArialNarrow" w:hAnsi="Calibri" w:cs="Arial"/>
                <w:b/>
                <w:sz w:val="24"/>
                <w:szCs w:val="24"/>
                <w:u w:val="single"/>
                <w:lang w:val="es-ES"/>
              </w:rPr>
              <w:t>plazo de dos días hábiles</w:t>
            </w:r>
            <w:r w:rsidRPr="00717BBD">
              <w:rPr>
                <w:rFonts w:ascii="Calibri" w:eastAsia="ArialNarrow" w:hAnsi="Calibri" w:cs="Arial"/>
                <w:sz w:val="24"/>
                <w:szCs w:val="24"/>
                <w:lang w:val="es-ES"/>
              </w:rPr>
              <w:t xml:space="preserve"> a partir de aquel en que se produjo su comunicación, en el registro del centro.</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La solicitud de revisión contendrá cuantas alegaciones justifiquen la disconformidad con la calificación final o con la decisión adoptada, debiendo el reclamante argumentar o justificar el desacuerdo.</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En el proceso de revisión de la calificación final obtenida en una materia el profesorado del departamento contrastará en el primer día hábil siguiente a aquel en que finalice el período de solicitud de revisión, las actuaciones seguidas en el proceso de evaluación, con especial referencia a la adecuación de los procedimientos e instrumentos de evaluación aplicados, así como a los objetivos, contenidos y criterios de evaluación aplicados, con los recogidos en la correspondiente programación didáctica y en la normativa vigente, con mención específica de la misma.</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 xml:space="preserve">En el caso de que, tras el proceso de revisión en el centro docente, persista el desacuerdo con la calificación final de curso obtenida en una materia, módulo o ámbito o con la decisión de promoción o titulación, la persona reclamante podrá solicitar por escrito al director, en el </w:t>
            </w:r>
            <w:r w:rsidRPr="00717BBD">
              <w:rPr>
                <w:rFonts w:ascii="Calibri" w:eastAsia="ArialNarrow" w:hAnsi="Calibri" w:cs="Arial"/>
                <w:b/>
                <w:sz w:val="24"/>
                <w:szCs w:val="24"/>
                <w:u w:val="single"/>
                <w:lang w:val="es-ES"/>
              </w:rPr>
              <w:t>plazo de dos días hábiles</w:t>
            </w:r>
            <w:r w:rsidRPr="00717BBD">
              <w:rPr>
                <w:rFonts w:ascii="Calibri" w:eastAsia="ArialNarrow" w:hAnsi="Calibri" w:cs="Arial"/>
                <w:sz w:val="24"/>
                <w:szCs w:val="24"/>
                <w:lang w:val="es-ES"/>
              </w:rPr>
              <w:t xml:space="preserve"> a partir de la última comunicación del centro, que eleve la reclamación a la Delegación Provincial de la Consejería de Educación de Málaga.</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La resolución de la persona titular de la Delegación Provincial de la Consejería de Educación pondrá fin a la vía administrativa.</w:t>
            </w:r>
          </w:p>
          <w:p w:rsidR="00FD50A2" w:rsidRPr="00A32F79" w:rsidRDefault="00FD50A2" w:rsidP="008A06A9">
            <w:pPr>
              <w:spacing w:after="0"/>
              <w:jc w:val="both"/>
              <w:rPr>
                <w:rFonts w:cs="Arial"/>
                <w:b/>
                <w:i/>
                <w:noProof/>
                <w:lang w:val="es-ES" w:eastAsia="es-ES"/>
              </w:rPr>
            </w:pPr>
          </w:p>
        </w:tc>
        <w:tc>
          <w:tcPr>
            <w:tcW w:w="2271" w:type="dxa"/>
            <w:tcBorders>
              <w:top w:val="double" w:sz="4" w:space="0" w:color="auto"/>
            </w:tcBorders>
          </w:tcPr>
          <w:p w:rsidR="00FD50A2" w:rsidRPr="00A32F79" w:rsidRDefault="00FD50A2" w:rsidP="000A06E0">
            <w:pPr>
              <w:autoSpaceDE w:val="0"/>
              <w:autoSpaceDN w:val="0"/>
              <w:adjustRightInd w:val="0"/>
              <w:spacing w:after="0"/>
              <w:jc w:val="both"/>
              <w:rPr>
                <w:rFonts w:eastAsia="ArialNarrow" w:cs="Arial"/>
                <w:b/>
                <w:lang w:val="es-ES" w:eastAsia="es-ES"/>
              </w:rPr>
            </w:pPr>
          </w:p>
        </w:tc>
      </w:tr>
    </w:tbl>
    <w:p w:rsidR="00C268DF" w:rsidRPr="00A32F79" w:rsidRDefault="00C268DF" w:rsidP="0086721F">
      <w:pPr>
        <w:spacing w:after="0"/>
        <w:rPr>
          <w:rFonts w:cs="Arial"/>
          <w:b/>
          <w:bCs/>
          <w:noProof/>
          <w:u w:val="single"/>
          <w:lang w:eastAsia="es-ES"/>
        </w:rPr>
      </w:pPr>
    </w:p>
    <w:sectPr w:rsidR="00C268DF" w:rsidRPr="00A32F79" w:rsidSect="0086721F">
      <w:footerReference w:type="default" r:id="rId9"/>
      <w:pgSz w:w="11906" w:h="16838"/>
      <w:pgMar w:top="899" w:right="866" w:bottom="719" w:left="1080" w:header="709"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589" w:rsidRDefault="00930589">
      <w:r>
        <w:separator/>
      </w:r>
    </w:p>
  </w:endnote>
  <w:endnote w:type="continuationSeparator" w:id="1">
    <w:p w:rsidR="00930589" w:rsidRDefault="00930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C4B" w:rsidRPr="00E46061" w:rsidRDefault="00745C4B" w:rsidP="00E46061">
    <w:pPr>
      <w:pStyle w:val="Piedepgina"/>
      <w:tabs>
        <w:tab w:val="clear" w:pos="8504"/>
        <w:tab w:val="right" w:pos="9639"/>
      </w:tabs>
      <w:ind w:right="360"/>
      <w:rPr>
        <w:lang w:val="es-ES"/>
      </w:rPr>
    </w:pPr>
    <w:r>
      <w:rPr>
        <w:lang w:val="es-ES"/>
      </w:rPr>
      <w:tab/>
    </w:r>
    <w:r>
      <w:rPr>
        <w:lang w:val="es-ES"/>
      </w:rPr>
      <w:tab/>
    </w:r>
    <w:r w:rsidR="0003500C" w:rsidRPr="0003500C">
      <w:rPr>
        <w:rFonts w:asciiTheme="minorHAnsi" w:eastAsiaTheme="minorEastAsia" w:hAnsiTheme="minorHAnsi" w:cstheme="minorBidi"/>
        <w:sz w:val="22"/>
        <w:szCs w:val="22"/>
        <w:lang w:val="es-ES"/>
      </w:rPr>
      <w:fldChar w:fldCharType="begin"/>
    </w:r>
    <w:r w:rsidRPr="00E46061">
      <w:rPr>
        <w:lang w:val="es-ES"/>
      </w:rPr>
      <w:instrText>PAGE   \* MERGEFORMAT</w:instrText>
    </w:r>
    <w:r w:rsidR="0003500C" w:rsidRPr="0003500C">
      <w:rPr>
        <w:rFonts w:asciiTheme="minorHAnsi" w:eastAsiaTheme="minorEastAsia" w:hAnsiTheme="minorHAnsi" w:cstheme="minorBidi"/>
        <w:sz w:val="22"/>
        <w:szCs w:val="22"/>
        <w:lang w:val="es-ES"/>
      </w:rPr>
      <w:fldChar w:fldCharType="separate"/>
    </w:r>
    <w:r w:rsidR="00572A10" w:rsidRPr="00572A10">
      <w:rPr>
        <w:rFonts w:asciiTheme="majorHAnsi" w:eastAsiaTheme="majorEastAsia" w:hAnsiTheme="majorHAnsi" w:cstheme="majorBidi"/>
        <w:noProof/>
        <w:color w:val="4F81BD" w:themeColor="accent1"/>
        <w:sz w:val="40"/>
        <w:szCs w:val="40"/>
        <w:lang w:val="es-ES"/>
      </w:rPr>
      <w:t>1</w:t>
    </w:r>
    <w:r w:rsidR="0003500C" w:rsidRPr="00E46061">
      <w:rPr>
        <w:rFonts w:asciiTheme="majorHAnsi" w:eastAsiaTheme="majorEastAsia" w:hAnsiTheme="majorHAnsi" w:cstheme="majorBidi"/>
        <w:color w:val="4F81BD" w:themeColor="accent1"/>
        <w:sz w:val="40"/>
        <w:szCs w:val="40"/>
        <w:lang w:val="es-E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589" w:rsidRDefault="00930589">
      <w:r>
        <w:separator/>
      </w:r>
    </w:p>
  </w:footnote>
  <w:footnote w:type="continuationSeparator" w:id="1">
    <w:p w:rsidR="00930589" w:rsidRDefault="009305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162F"/>
    <w:multiLevelType w:val="hybridMultilevel"/>
    <w:tmpl w:val="A68CC79C"/>
    <w:lvl w:ilvl="0" w:tplc="B450E862">
      <w:start w:val="1"/>
      <w:numFmt w:val="lowerLetter"/>
      <w:lvlText w:val="%1)"/>
      <w:lvlJc w:val="left"/>
      <w:pPr>
        <w:tabs>
          <w:tab w:val="num" w:pos="600"/>
        </w:tabs>
        <w:ind w:left="600" w:hanging="360"/>
      </w:pPr>
      <w:rPr>
        <w:rFonts w:cs="Times New Roman" w:hint="default"/>
      </w:rPr>
    </w:lvl>
    <w:lvl w:ilvl="1" w:tplc="0C0A0019">
      <w:start w:val="1"/>
      <w:numFmt w:val="lowerLetter"/>
      <w:lvlText w:val="%2."/>
      <w:lvlJc w:val="left"/>
      <w:pPr>
        <w:tabs>
          <w:tab w:val="num" w:pos="1320"/>
        </w:tabs>
        <w:ind w:left="1320" w:hanging="360"/>
      </w:pPr>
      <w:rPr>
        <w:rFonts w:cs="Times New Roman"/>
      </w:rPr>
    </w:lvl>
    <w:lvl w:ilvl="2" w:tplc="0C0A001B">
      <w:start w:val="1"/>
      <w:numFmt w:val="lowerRoman"/>
      <w:lvlText w:val="%3."/>
      <w:lvlJc w:val="right"/>
      <w:pPr>
        <w:tabs>
          <w:tab w:val="num" w:pos="2040"/>
        </w:tabs>
        <w:ind w:left="2040" w:hanging="180"/>
      </w:pPr>
      <w:rPr>
        <w:rFonts w:cs="Times New Roman"/>
      </w:rPr>
    </w:lvl>
    <w:lvl w:ilvl="3" w:tplc="0C0A000F">
      <w:start w:val="1"/>
      <w:numFmt w:val="decimal"/>
      <w:lvlText w:val="%4."/>
      <w:lvlJc w:val="left"/>
      <w:pPr>
        <w:tabs>
          <w:tab w:val="num" w:pos="2760"/>
        </w:tabs>
        <w:ind w:left="2760" w:hanging="360"/>
      </w:pPr>
      <w:rPr>
        <w:rFonts w:cs="Times New Roman"/>
      </w:rPr>
    </w:lvl>
    <w:lvl w:ilvl="4" w:tplc="0C0A0019">
      <w:start w:val="1"/>
      <w:numFmt w:val="lowerLetter"/>
      <w:lvlText w:val="%5."/>
      <w:lvlJc w:val="left"/>
      <w:pPr>
        <w:tabs>
          <w:tab w:val="num" w:pos="3480"/>
        </w:tabs>
        <w:ind w:left="3480" w:hanging="360"/>
      </w:pPr>
      <w:rPr>
        <w:rFonts w:cs="Times New Roman"/>
      </w:rPr>
    </w:lvl>
    <w:lvl w:ilvl="5" w:tplc="0C0A001B">
      <w:start w:val="1"/>
      <w:numFmt w:val="lowerRoman"/>
      <w:lvlText w:val="%6."/>
      <w:lvlJc w:val="right"/>
      <w:pPr>
        <w:tabs>
          <w:tab w:val="num" w:pos="4200"/>
        </w:tabs>
        <w:ind w:left="4200" w:hanging="180"/>
      </w:pPr>
      <w:rPr>
        <w:rFonts w:cs="Times New Roman"/>
      </w:rPr>
    </w:lvl>
    <w:lvl w:ilvl="6" w:tplc="0C0A000F">
      <w:start w:val="1"/>
      <w:numFmt w:val="decimal"/>
      <w:lvlText w:val="%7."/>
      <w:lvlJc w:val="left"/>
      <w:pPr>
        <w:tabs>
          <w:tab w:val="num" w:pos="4920"/>
        </w:tabs>
        <w:ind w:left="4920" w:hanging="360"/>
      </w:pPr>
      <w:rPr>
        <w:rFonts w:cs="Times New Roman"/>
      </w:rPr>
    </w:lvl>
    <w:lvl w:ilvl="7" w:tplc="0C0A0019">
      <w:start w:val="1"/>
      <w:numFmt w:val="lowerLetter"/>
      <w:lvlText w:val="%8."/>
      <w:lvlJc w:val="left"/>
      <w:pPr>
        <w:tabs>
          <w:tab w:val="num" w:pos="5640"/>
        </w:tabs>
        <w:ind w:left="5640" w:hanging="360"/>
      </w:pPr>
      <w:rPr>
        <w:rFonts w:cs="Times New Roman"/>
      </w:rPr>
    </w:lvl>
    <w:lvl w:ilvl="8" w:tplc="0C0A001B">
      <w:start w:val="1"/>
      <w:numFmt w:val="lowerRoman"/>
      <w:lvlText w:val="%9."/>
      <w:lvlJc w:val="right"/>
      <w:pPr>
        <w:tabs>
          <w:tab w:val="num" w:pos="6360"/>
        </w:tabs>
        <w:ind w:left="6360" w:hanging="180"/>
      </w:pPr>
      <w:rPr>
        <w:rFonts w:cs="Times New Roman"/>
      </w:rPr>
    </w:lvl>
  </w:abstractNum>
  <w:abstractNum w:abstractNumId="1">
    <w:nsid w:val="16CE213E"/>
    <w:multiLevelType w:val="hybridMultilevel"/>
    <w:tmpl w:val="93824C2C"/>
    <w:lvl w:ilvl="0" w:tplc="CD46B4F4">
      <w:start w:val="3"/>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29113BD0"/>
    <w:multiLevelType w:val="multilevel"/>
    <w:tmpl w:val="A22E69AC"/>
    <w:lvl w:ilvl="0">
      <w:start w:val="1"/>
      <w:numFmt w:val="bullet"/>
      <w:lvlText w:val=""/>
      <w:lvlJc w:val="left"/>
      <w:pPr>
        <w:tabs>
          <w:tab w:val="num" w:pos="624"/>
        </w:tabs>
        <w:ind w:left="624" w:hanging="360"/>
      </w:pPr>
      <w:rPr>
        <w:rFonts w:ascii="Symbol" w:hAnsi="Symbol" w:hint="default"/>
        <w:sz w:val="20"/>
      </w:rPr>
    </w:lvl>
    <w:lvl w:ilvl="1">
      <w:start w:val="1"/>
      <w:numFmt w:val="bullet"/>
      <w:lvlText w:val="o"/>
      <w:lvlJc w:val="left"/>
      <w:pPr>
        <w:tabs>
          <w:tab w:val="num" w:pos="1344"/>
        </w:tabs>
        <w:ind w:left="1344" w:hanging="360"/>
      </w:pPr>
      <w:rPr>
        <w:rFonts w:ascii="Courier New" w:hAnsi="Courier New" w:hint="default"/>
        <w:sz w:val="20"/>
      </w:rPr>
    </w:lvl>
    <w:lvl w:ilvl="2">
      <w:start w:val="1"/>
      <w:numFmt w:val="bullet"/>
      <w:lvlText w:val=""/>
      <w:lvlJc w:val="left"/>
      <w:pPr>
        <w:tabs>
          <w:tab w:val="num" w:pos="2064"/>
        </w:tabs>
        <w:ind w:left="2064" w:hanging="360"/>
      </w:pPr>
      <w:rPr>
        <w:rFonts w:ascii="Wingdings" w:hAnsi="Wingdings" w:hint="default"/>
        <w:sz w:val="20"/>
      </w:rPr>
    </w:lvl>
    <w:lvl w:ilvl="3">
      <w:start w:val="1"/>
      <w:numFmt w:val="bullet"/>
      <w:lvlText w:val=""/>
      <w:lvlJc w:val="left"/>
      <w:pPr>
        <w:tabs>
          <w:tab w:val="num" w:pos="2784"/>
        </w:tabs>
        <w:ind w:left="2784" w:hanging="360"/>
      </w:pPr>
      <w:rPr>
        <w:rFonts w:ascii="Wingdings" w:hAnsi="Wingdings" w:hint="default"/>
        <w:sz w:val="20"/>
      </w:rPr>
    </w:lvl>
    <w:lvl w:ilvl="4">
      <w:start w:val="1"/>
      <w:numFmt w:val="bullet"/>
      <w:lvlText w:val=""/>
      <w:lvlJc w:val="left"/>
      <w:pPr>
        <w:tabs>
          <w:tab w:val="num" w:pos="3504"/>
        </w:tabs>
        <w:ind w:left="3504" w:hanging="360"/>
      </w:pPr>
      <w:rPr>
        <w:rFonts w:ascii="Wingdings" w:hAnsi="Wingdings" w:hint="default"/>
        <w:sz w:val="20"/>
      </w:rPr>
    </w:lvl>
    <w:lvl w:ilvl="5">
      <w:start w:val="1"/>
      <w:numFmt w:val="bullet"/>
      <w:lvlText w:val=""/>
      <w:lvlJc w:val="left"/>
      <w:pPr>
        <w:tabs>
          <w:tab w:val="num" w:pos="4224"/>
        </w:tabs>
        <w:ind w:left="4224" w:hanging="360"/>
      </w:pPr>
      <w:rPr>
        <w:rFonts w:ascii="Wingdings" w:hAnsi="Wingdings" w:hint="default"/>
        <w:sz w:val="20"/>
      </w:rPr>
    </w:lvl>
    <w:lvl w:ilvl="6">
      <w:start w:val="1"/>
      <w:numFmt w:val="bullet"/>
      <w:lvlText w:val=""/>
      <w:lvlJc w:val="left"/>
      <w:pPr>
        <w:tabs>
          <w:tab w:val="num" w:pos="4944"/>
        </w:tabs>
        <w:ind w:left="4944" w:hanging="360"/>
      </w:pPr>
      <w:rPr>
        <w:rFonts w:ascii="Wingdings" w:hAnsi="Wingdings" w:hint="default"/>
        <w:sz w:val="20"/>
      </w:rPr>
    </w:lvl>
    <w:lvl w:ilvl="7">
      <w:start w:val="1"/>
      <w:numFmt w:val="bullet"/>
      <w:lvlText w:val=""/>
      <w:lvlJc w:val="left"/>
      <w:pPr>
        <w:tabs>
          <w:tab w:val="num" w:pos="5664"/>
        </w:tabs>
        <w:ind w:left="5664" w:hanging="360"/>
      </w:pPr>
      <w:rPr>
        <w:rFonts w:ascii="Wingdings" w:hAnsi="Wingdings" w:hint="default"/>
        <w:sz w:val="20"/>
      </w:rPr>
    </w:lvl>
    <w:lvl w:ilvl="8">
      <w:start w:val="1"/>
      <w:numFmt w:val="bullet"/>
      <w:lvlText w:val=""/>
      <w:lvlJc w:val="left"/>
      <w:pPr>
        <w:tabs>
          <w:tab w:val="num" w:pos="6384"/>
        </w:tabs>
        <w:ind w:left="6384" w:hanging="360"/>
      </w:pPr>
      <w:rPr>
        <w:rFonts w:ascii="Wingdings" w:hAnsi="Wingdings" w:hint="default"/>
        <w:sz w:val="20"/>
      </w:rPr>
    </w:lvl>
  </w:abstractNum>
  <w:abstractNum w:abstractNumId="3">
    <w:nsid w:val="311520F0"/>
    <w:multiLevelType w:val="hybridMultilevel"/>
    <w:tmpl w:val="70C26670"/>
    <w:lvl w:ilvl="0" w:tplc="3C2E1A3A">
      <w:start w:val="6"/>
      <w:numFmt w:val="bullet"/>
      <w:lvlText w:val=""/>
      <w:lvlJc w:val="left"/>
      <w:pPr>
        <w:tabs>
          <w:tab w:val="num" w:pos="585"/>
        </w:tabs>
        <w:ind w:left="585" w:hanging="360"/>
      </w:pPr>
      <w:rPr>
        <w:rFonts w:ascii="Symbol" w:eastAsia="Times New Roman" w:hAnsi="Symbol" w:hint="default"/>
      </w:rPr>
    </w:lvl>
    <w:lvl w:ilvl="1" w:tplc="0C0A0003">
      <w:start w:val="1"/>
      <w:numFmt w:val="bullet"/>
      <w:lvlText w:val="o"/>
      <w:lvlJc w:val="left"/>
      <w:pPr>
        <w:tabs>
          <w:tab w:val="num" w:pos="1305"/>
        </w:tabs>
        <w:ind w:left="1305" w:hanging="360"/>
      </w:pPr>
      <w:rPr>
        <w:rFonts w:ascii="Courier New" w:hAnsi="Courier New" w:hint="default"/>
      </w:rPr>
    </w:lvl>
    <w:lvl w:ilvl="2" w:tplc="0C0A0005">
      <w:start w:val="1"/>
      <w:numFmt w:val="bullet"/>
      <w:lvlText w:val=""/>
      <w:lvlJc w:val="left"/>
      <w:pPr>
        <w:tabs>
          <w:tab w:val="num" w:pos="2025"/>
        </w:tabs>
        <w:ind w:left="2025" w:hanging="360"/>
      </w:pPr>
      <w:rPr>
        <w:rFonts w:ascii="Wingdings" w:hAnsi="Wingdings" w:hint="default"/>
      </w:rPr>
    </w:lvl>
    <w:lvl w:ilvl="3" w:tplc="0C0A0001">
      <w:start w:val="1"/>
      <w:numFmt w:val="bullet"/>
      <w:lvlText w:val=""/>
      <w:lvlJc w:val="left"/>
      <w:pPr>
        <w:tabs>
          <w:tab w:val="num" w:pos="2745"/>
        </w:tabs>
        <w:ind w:left="2745" w:hanging="360"/>
      </w:pPr>
      <w:rPr>
        <w:rFonts w:ascii="Symbol" w:hAnsi="Symbol" w:hint="default"/>
      </w:rPr>
    </w:lvl>
    <w:lvl w:ilvl="4" w:tplc="0C0A0003">
      <w:start w:val="1"/>
      <w:numFmt w:val="bullet"/>
      <w:lvlText w:val="o"/>
      <w:lvlJc w:val="left"/>
      <w:pPr>
        <w:tabs>
          <w:tab w:val="num" w:pos="3465"/>
        </w:tabs>
        <w:ind w:left="3465" w:hanging="360"/>
      </w:pPr>
      <w:rPr>
        <w:rFonts w:ascii="Courier New" w:hAnsi="Courier New" w:hint="default"/>
      </w:rPr>
    </w:lvl>
    <w:lvl w:ilvl="5" w:tplc="0C0A0005">
      <w:start w:val="1"/>
      <w:numFmt w:val="bullet"/>
      <w:lvlText w:val=""/>
      <w:lvlJc w:val="left"/>
      <w:pPr>
        <w:tabs>
          <w:tab w:val="num" w:pos="4185"/>
        </w:tabs>
        <w:ind w:left="4185" w:hanging="360"/>
      </w:pPr>
      <w:rPr>
        <w:rFonts w:ascii="Wingdings" w:hAnsi="Wingdings" w:hint="default"/>
      </w:rPr>
    </w:lvl>
    <w:lvl w:ilvl="6" w:tplc="0C0A0001">
      <w:start w:val="1"/>
      <w:numFmt w:val="bullet"/>
      <w:lvlText w:val=""/>
      <w:lvlJc w:val="left"/>
      <w:pPr>
        <w:tabs>
          <w:tab w:val="num" w:pos="4905"/>
        </w:tabs>
        <w:ind w:left="4905" w:hanging="360"/>
      </w:pPr>
      <w:rPr>
        <w:rFonts w:ascii="Symbol" w:hAnsi="Symbol" w:hint="default"/>
      </w:rPr>
    </w:lvl>
    <w:lvl w:ilvl="7" w:tplc="0C0A0003">
      <w:start w:val="1"/>
      <w:numFmt w:val="bullet"/>
      <w:lvlText w:val="o"/>
      <w:lvlJc w:val="left"/>
      <w:pPr>
        <w:tabs>
          <w:tab w:val="num" w:pos="5625"/>
        </w:tabs>
        <w:ind w:left="5625" w:hanging="360"/>
      </w:pPr>
      <w:rPr>
        <w:rFonts w:ascii="Courier New" w:hAnsi="Courier New" w:hint="default"/>
      </w:rPr>
    </w:lvl>
    <w:lvl w:ilvl="8" w:tplc="0C0A0005">
      <w:start w:val="1"/>
      <w:numFmt w:val="bullet"/>
      <w:lvlText w:val=""/>
      <w:lvlJc w:val="left"/>
      <w:pPr>
        <w:tabs>
          <w:tab w:val="num" w:pos="6345"/>
        </w:tabs>
        <w:ind w:left="6345" w:hanging="360"/>
      </w:pPr>
      <w:rPr>
        <w:rFonts w:ascii="Wingdings" w:hAnsi="Wingdings" w:hint="default"/>
      </w:rPr>
    </w:lvl>
  </w:abstractNum>
  <w:abstractNum w:abstractNumId="4">
    <w:nsid w:val="45F8004F"/>
    <w:multiLevelType w:val="multilevel"/>
    <w:tmpl w:val="18BA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D7350AB"/>
    <w:multiLevelType w:val="hybridMultilevel"/>
    <w:tmpl w:val="882C7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8"/>
  <w:hyphenationZone w:val="425"/>
  <w:doNotHyphenateCap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858C4"/>
    <w:rsid w:val="00023066"/>
    <w:rsid w:val="00033200"/>
    <w:rsid w:val="00034856"/>
    <w:rsid w:val="0003500C"/>
    <w:rsid w:val="00043EB2"/>
    <w:rsid w:val="000859CB"/>
    <w:rsid w:val="00092C9C"/>
    <w:rsid w:val="000A06E0"/>
    <w:rsid w:val="000A7ADD"/>
    <w:rsid w:val="000C0068"/>
    <w:rsid w:val="000D5AD0"/>
    <w:rsid w:val="0010367A"/>
    <w:rsid w:val="00106A11"/>
    <w:rsid w:val="00107EA7"/>
    <w:rsid w:val="00143DD4"/>
    <w:rsid w:val="00145EEE"/>
    <w:rsid w:val="001B7866"/>
    <w:rsid w:val="001C1881"/>
    <w:rsid w:val="001C284F"/>
    <w:rsid w:val="001D1162"/>
    <w:rsid w:val="001D3B8B"/>
    <w:rsid w:val="001D4ADB"/>
    <w:rsid w:val="0023624E"/>
    <w:rsid w:val="00236B01"/>
    <w:rsid w:val="002475D9"/>
    <w:rsid w:val="002514A7"/>
    <w:rsid w:val="0027075C"/>
    <w:rsid w:val="002721D8"/>
    <w:rsid w:val="00280BA7"/>
    <w:rsid w:val="002A1CAB"/>
    <w:rsid w:val="002A7935"/>
    <w:rsid w:val="002E3417"/>
    <w:rsid w:val="002E625D"/>
    <w:rsid w:val="00340780"/>
    <w:rsid w:val="00353D54"/>
    <w:rsid w:val="00357269"/>
    <w:rsid w:val="00382064"/>
    <w:rsid w:val="00393DC2"/>
    <w:rsid w:val="00395808"/>
    <w:rsid w:val="003A347A"/>
    <w:rsid w:val="003C3343"/>
    <w:rsid w:val="003C6769"/>
    <w:rsid w:val="003E0F7A"/>
    <w:rsid w:val="003E4921"/>
    <w:rsid w:val="00400F98"/>
    <w:rsid w:val="0041132F"/>
    <w:rsid w:val="00470D67"/>
    <w:rsid w:val="004B4936"/>
    <w:rsid w:val="004C6FFF"/>
    <w:rsid w:val="004D6EB1"/>
    <w:rsid w:val="004E612A"/>
    <w:rsid w:val="0051687C"/>
    <w:rsid w:val="0053562F"/>
    <w:rsid w:val="00550034"/>
    <w:rsid w:val="005653E8"/>
    <w:rsid w:val="00567E2F"/>
    <w:rsid w:val="00572A10"/>
    <w:rsid w:val="00586A22"/>
    <w:rsid w:val="00592843"/>
    <w:rsid w:val="005A6AAE"/>
    <w:rsid w:val="005B6157"/>
    <w:rsid w:val="005D2ECC"/>
    <w:rsid w:val="005D3CE6"/>
    <w:rsid w:val="005E3D70"/>
    <w:rsid w:val="00626F48"/>
    <w:rsid w:val="006979BE"/>
    <w:rsid w:val="006C13A7"/>
    <w:rsid w:val="006F403E"/>
    <w:rsid w:val="00705AE3"/>
    <w:rsid w:val="00713CF1"/>
    <w:rsid w:val="00717BBD"/>
    <w:rsid w:val="00745C4B"/>
    <w:rsid w:val="00746E27"/>
    <w:rsid w:val="007478AE"/>
    <w:rsid w:val="007548D3"/>
    <w:rsid w:val="007A5824"/>
    <w:rsid w:val="007C3BCC"/>
    <w:rsid w:val="007F4FF1"/>
    <w:rsid w:val="007F5889"/>
    <w:rsid w:val="00806781"/>
    <w:rsid w:val="00823029"/>
    <w:rsid w:val="008300C0"/>
    <w:rsid w:val="0086721F"/>
    <w:rsid w:val="00874412"/>
    <w:rsid w:val="0089188A"/>
    <w:rsid w:val="008A06A9"/>
    <w:rsid w:val="0090197D"/>
    <w:rsid w:val="00910A2C"/>
    <w:rsid w:val="009126B6"/>
    <w:rsid w:val="00930589"/>
    <w:rsid w:val="00945110"/>
    <w:rsid w:val="00957BD3"/>
    <w:rsid w:val="00990C2C"/>
    <w:rsid w:val="009A6D1D"/>
    <w:rsid w:val="009B1FED"/>
    <w:rsid w:val="009B7F98"/>
    <w:rsid w:val="009C56FF"/>
    <w:rsid w:val="009D31CE"/>
    <w:rsid w:val="009D359B"/>
    <w:rsid w:val="009F58AD"/>
    <w:rsid w:val="00A06DD9"/>
    <w:rsid w:val="00A07C50"/>
    <w:rsid w:val="00A23481"/>
    <w:rsid w:val="00A32F79"/>
    <w:rsid w:val="00A413B7"/>
    <w:rsid w:val="00A624A2"/>
    <w:rsid w:val="00A62A20"/>
    <w:rsid w:val="00AA762B"/>
    <w:rsid w:val="00AF2227"/>
    <w:rsid w:val="00AF4A68"/>
    <w:rsid w:val="00AF7A86"/>
    <w:rsid w:val="00B00834"/>
    <w:rsid w:val="00B4694F"/>
    <w:rsid w:val="00B942E6"/>
    <w:rsid w:val="00B97736"/>
    <w:rsid w:val="00BA4537"/>
    <w:rsid w:val="00BC2DFD"/>
    <w:rsid w:val="00BC5101"/>
    <w:rsid w:val="00BF4F08"/>
    <w:rsid w:val="00C268DF"/>
    <w:rsid w:val="00C90748"/>
    <w:rsid w:val="00CC60C2"/>
    <w:rsid w:val="00CD5BFF"/>
    <w:rsid w:val="00D1787B"/>
    <w:rsid w:val="00D24117"/>
    <w:rsid w:val="00D25E49"/>
    <w:rsid w:val="00D421ED"/>
    <w:rsid w:val="00D45DE0"/>
    <w:rsid w:val="00D57B5B"/>
    <w:rsid w:val="00D858C4"/>
    <w:rsid w:val="00D954B3"/>
    <w:rsid w:val="00DC5B06"/>
    <w:rsid w:val="00DF7D99"/>
    <w:rsid w:val="00E36267"/>
    <w:rsid w:val="00E37A9E"/>
    <w:rsid w:val="00E46061"/>
    <w:rsid w:val="00E52B90"/>
    <w:rsid w:val="00E76AEC"/>
    <w:rsid w:val="00E90B5E"/>
    <w:rsid w:val="00E956A0"/>
    <w:rsid w:val="00EA48FC"/>
    <w:rsid w:val="00EA496D"/>
    <w:rsid w:val="00ED4997"/>
    <w:rsid w:val="00ED6FF8"/>
    <w:rsid w:val="00EF21B2"/>
    <w:rsid w:val="00F12E48"/>
    <w:rsid w:val="00F30F0E"/>
    <w:rsid w:val="00F34731"/>
    <w:rsid w:val="00F66F75"/>
    <w:rsid w:val="00F83B37"/>
    <w:rsid w:val="00FD50A2"/>
    <w:rsid w:val="00FF2A3C"/>
    <w:rsid w:val="00FF3A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2B"/>
    <w:pPr>
      <w:spacing w:after="120"/>
    </w:pPr>
    <w:rPr>
      <w:rFonts w:eastAsia="Times New Roman"/>
      <w:sz w:val="24"/>
      <w:szCs w:val="24"/>
      <w:lang w:val="es-ES_tradnl" w:eastAsia="en-US"/>
    </w:rPr>
  </w:style>
  <w:style w:type="paragraph" w:styleId="Ttulo1">
    <w:name w:val="heading 1"/>
    <w:basedOn w:val="Normal"/>
    <w:next w:val="Normal"/>
    <w:link w:val="Ttulo1Car"/>
    <w:uiPriority w:val="9"/>
    <w:qFormat/>
    <w:rsid w:val="001B7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D858C4"/>
    <w:pPr>
      <w:spacing w:before="90" w:after="90" w:line="345" w:lineRule="atLeast"/>
      <w:ind w:left="150" w:right="150" w:firstLine="225"/>
    </w:pPr>
    <w:rPr>
      <w:rFonts w:ascii="Times New Roman" w:eastAsia="Calibri" w:hAnsi="Times New Roman" w:cs="Times New Roman"/>
      <w:lang w:val="es-ES" w:eastAsia="es-ES"/>
    </w:rPr>
  </w:style>
  <w:style w:type="character" w:customStyle="1" w:styleId="sombra1">
    <w:name w:val="sombra1"/>
    <w:basedOn w:val="Fuentedeprrafopredeter"/>
    <w:uiPriority w:val="99"/>
    <w:rsid w:val="00D858C4"/>
    <w:rPr>
      <w:rFonts w:cs="Times New Roman"/>
      <w:color w:val="auto"/>
      <w:sz w:val="18"/>
      <w:szCs w:val="18"/>
    </w:rPr>
  </w:style>
  <w:style w:type="character" w:styleId="Textoennegrita">
    <w:name w:val="Strong"/>
    <w:basedOn w:val="Fuentedeprrafopredeter"/>
    <w:uiPriority w:val="99"/>
    <w:qFormat/>
    <w:rsid w:val="00D858C4"/>
    <w:rPr>
      <w:rFonts w:cs="Times New Roman"/>
      <w:b/>
      <w:bCs/>
    </w:rPr>
  </w:style>
  <w:style w:type="paragraph" w:styleId="Textodeglobo">
    <w:name w:val="Balloon Text"/>
    <w:basedOn w:val="Normal"/>
    <w:uiPriority w:val="99"/>
    <w:semiHidden/>
    <w:rsid w:val="00D858C4"/>
    <w:pPr>
      <w:spacing w:after="0"/>
    </w:pPr>
    <w:rPr>
      <w:rFonts w:ascii="Tahoma" w:hAnsi="Tahoma" w:cs="Tahoma"/>
      <w:sz w:val="16"/>
      <w:szCs w:val="16"/>
    </w:rPr>
  </w:style>
  <w:style w:type="character" w:customStyle="1" w:styleId="BalloonTextChar">
    <w:name w:val="Balloon Text Char"/>
    <w:basedOn w:val="Fuentedeprrafopredeter"/>
    <w:uiPriority w:val="99"/>
    <w:semiHidden/>
    <w:rsid w:val="000D1E3A"/>
    <w:rPr>
      <w:rFonts w:ascii="Times New Roman" w:eastAsia="Times New Roman" w:hAnsi="Times New Roman"/>
      <w:sz w:val="0"/>
      <w:szCs w:val="0"/>
      <w:lang w:val="es-ES_tradnl" w:eastAsia="en-US"/>
    </w:rPr>
  </w:style>
  <w:style w:type="character" w:customStyle="1" w:styleId="EncabezadoCar">
    <w:name w:val="Encabezado Car"/>
    <w:basedOn w:val="Fuentedeprrafopredeter"/>
    <w:link w:val="Encabezado"/>
    <w:uiPriority w:val="99"/>
    <w:semiHidden/>
    <w:rsid w:val="00236B01"/>
    <w:rPr>
      <w:rFonts w:cs="Times New Roman"/>
      <w:sz w:val="24"/>
      <w:szCs w:val="24"/>
      <w:lang w:val="es-ES_tradnl" w:eastAsia="en-US"/>
    </w:rPr>
  </w:style>
  <w:style w:type="character" w:styleId="nfasis">
    <w:name w:val="Emphasis"/>
    <w:basedOn w:val="Fuentedeprrafopredeter"/>
    <w:uiPriority w:val="99"/>
    <w:qFormat/>
    <w:rsid w:val="005E3D70"/>
    <w:rPr>
      <w:rFonts w:cs="Times New Roman"/>
      <w:i/>
      <w:iCs/>
    </w:rPr>
  </w:style>
  <w:style w:type="character" w:styleId="Hipervnculo">
    <w:name w:val="Hyperlink"/>
    <w:basedOn w:val="Fuentedeprrafopredeter"/>
    <w:uiPriority w:val="99"/>
    <w:rsid w:val="009D31CE"/>
    <w:rPr>
      <w:rFonts w:cs="Times New Roman"/>
      <w:color w:val="335588"/>
      <w:u w:val="none"/>
      <w:effect w:val="none"/>
    </w:rPr>
  </w:style>
  <w:style w:type="paragraph" w:styleId="Piedepgina">
    <w:name w:val="footer"/>
    <w:basedOn w:val="Normal"/>
    <w:link w:val="PiedepginaCar"/>
    <w:uiPriority w:val="99"/>
    <w:rsid w:val="00106A11"/>
    <w:pPr>
      <w:tabs>
        <w:tab w:val="center" w:pos="4252"/>
        <w:tab w:val="right" w:pos="8504"/>
      </w:tabs>
    </w:pPr>
  </w:style>
  <w:style w:type="character" w:customStyle="1" w:styleId="PiedepginaCar">
    <w:name w:val="Pie de página Car"/>
    <w:basedOn w:val="Fuentedeprrafopredeter"/>
    <w:link w:val="Piedepgina"/>
    <w:uiPriority w:val="99"/>
    <w:semiHidden/>
    <w:rsid w:val="000D1E3A"/>
    <w:rPr>
      <w:rFonts w:eastAsia="Times New Roman"/>
      <w:sz w:val="24"/>
      <w:szCs w:val="24"/>
      <w:lang w:val="es-ES_tradnl" w:eastAsia="en-US"/>
    </w:rPr>
  </w:style>
  <w:style w:type="character" w:styleId="Nmerodepgina">
    <w:name w:val="page number"/>
    <w:basedOn w:val="Fuentedeprrafopredeter"/>
    <w:uiPriority w:val="99"/>
    <w:rsid w:val="00106A11"/>
    <w:rPr>
      <w:rFonts w:cs="Times New Roman"/>
    </w:rPr>
  </w:style>
  <w:style w:type="paragraph" w:styleId="Encabezado">
    <w:name w:val="header"/>
    <w:basedOn w:val="Normal"/>
    <w:link w:val="EncabezadoCar"/>
    <w:uiPriority w:val="99"/>
    <w:rsid w:val="00806781"/>
    <w:pPr>
      <w:tabs>
        <w:tab w:val="center" w:pos="4252"/>
        <w:tab w:val="right" w:pos="8504"/>
      </w:tabs>
    </w:pPr>
  </w:style>
  <w:style w:type="character" w:customStyle="1" w:styleId="HeaderChar">
    <w:name w:val="Header Char"/>
    <w:basedOn w:val="Fuentedeprrafopredeter"/>
    <w:uiPriority w:val="99"/>
    <w:semiHidden/>
    <w:rsid w:val="000D1E3A"/>
    <w:rPr>
      <w:rFonts w:eastAsia="Times New Roman"/>
      <w:sz w:val="24"/>
      <w:szCs w:val="24"/>
      <w:lang w:val="es-ES_tradnl" w:eastAsia="en-US"/>
    </w:rPr>
  </w:style>
  <w:style w:type="table" w:styleId="Tablaconcuadrcula">
    <w:name w:val="Table Grid"/>
    <w:basedOn w:val="Tablanormal"/>
    <w:uiPriority w:val="99"/>
    <w:rsid w:val="00E37A9E"/>
    <w:pPr>
      <w:spacing w:after="120" w:line="72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A06E0"/>
    <w:pPr>
      <w:spacing w:after="0"/>
      <w:ind w:left="708"/>
    </w:pPr>
    <w:rPr>
      <w:rFonts w:ascii="Times New Roman" w:hAnsi="Times New Roman" w:cs="Times New Roman"/>
      <w:sz w:val="20"/>
      <w:szCs w:val="20"/>
      <w:lang w:eastAsia="es-ES" w:bidi="he-IL"/>
    </w:rPr>
  </w:style>
  <w:style w:type="paragraph" w:styleId="Ttulo">
    <w:name w:val="Title"/>
    <w:basedOn w:val="Normal"/>
    <w:next w:val="Normal"/>
    <w:link w:val="TtuloCar"/>
    <w:uiPriority w:val="10"/>
    <w:qFormat/>
    <w:rsid w:val="00AA76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A762B"/>
    <w:rPr>
      <w:rFonts w:asciiTheme="majorHAnsi" w:eastAsiaTheme="majorEastAsia" w:hAnsiTheme="majorHAnsi" w:cstheme="majorBidi"/>
      <w:color w:val="17365D" w:themeColor="text2" w:themeShade="BF"/>
      <w:spacing w:val="5"/>
      <w:kern w:val="28"/>
      <w:sz w:val="52"/>
      <w:szCs w:val="52"/>
      <w:lang w:val="es-ES_tradnl" w:eastAsia="en-US"/>
    </w:rPr>
  </w:style>
  <w:style w:type="paragraph" w:customStyle="1" w:styleId="Materia">
    <w:name w:val="Materia"/>
    <w:basedOn w:val="Normal"/>
    <w:link w:val="MateriaCar"/>
    <w:qFormat/>
    <w:rsid w:val="00C90748"/>
    <w:pPr>
      <w:spacing w:after="0"/>
      <w:outlineLvl w:val="0"/>
    </w:pPr>
    <w:rPr>
      <w:rFonts w:cs="Arial"/>
      <w:b/>
      <w:bCs/>
      <w:noProof/>
      <w:lang w:val="es-ES" w:eastAsia="es-ES"/>
    </w:rPr>
  </w:style>
  <w:style w:type="character" w:customStyle="1" w:styleId="MateriaCar">
    <w:name w:val="Materia Car"/>
    <w:basedOn w:val="Fuentedeprrafopredeter"/>
    <w:link w:val="Materia"/>
    <w:rsid w:val="00C90748"/>
    <w:rPr>
      <w:rFonts w:eastAsia="Times New Roman" w:cs="Arial"/>
      <w:b/>
      <w:bCs/>
      <w:noProof/>
      <w:sz w:val="24"/>
      <w:szCs w:val="24"/>
    </w:rPr>
  </w:style>
  <w:style w:type="paragraph" w:customStyle="1" w:styleId="Departamento">
    <w:name w:val="Departamento"/>
    <w:basedOn w:val="Materia"/>
    <w:link w:val="DepartamentoCar"/>
    <w:qFormat/>
    <w:rsid w:val="00C90748"/>
    <w:pPr>
      <w:outlineLvl w:val="9"/>
    </w:pPr>
  </w:style>
  <w:style w:type="character" w:customStyle="1" w:styleId="DepartamentoCar">
    <w:name w:val="Departamento Car"/>
    <w:basedOn w:val="MateriaCar"/>
    <w:link w:val="Departamento"/>
    <w:rsid w:val="00C90748"/>
    <w:rPr>
      <w:rFonts w:eastAsia="Times New Roman" w:cs="Arial"/>
      <w:b/>
      <w:bCs/>
      <w:noProof/>
      <w:sz w:val="24"/>
      <w:szCs w:val="24"/>
    </w:rPr>
  </w:style>
  <w:style w:type="paragraph" w:customStyle="1" w:styleId="Unidad">
    <w:name w:val="Unidad"/>
    <w:basedOn w:val="Departamento"/>
    <w:link w:val="UnidadCar"/>
    <w:qFormat/>
    <w:rsid w:val="00C90748"/>
    <w:pPr>
      <w:jc w:val="center"/>
    </w:pPr>
  </w:style>
  <w:style w:type="character" w:customStyle="1" w:styleId="UnidadCar">
    <w:name w:val="Unidad Car"/>
    <w:basedOn w:val="DepartamentoCar"/>
    <w:link w:val="Unidad"/>
    <w:rsid w:val="00C90748"/>
    <w:rPr>
      <w:rFonts w:eastAsia="Times New Roman" w:cs="Arial"/>
      <w:b/>
      <w:bCs/>
      <w:noProof/>
      <w:sz w:val="24"/>
      <w:szCs w:val="24"/>
    </w:rPr>
  </w:style>
  <w:style w:type="character" w:customStyle="1" w:styleId="Ttulo1Car">
    <w:name w:val="Título 1 Car"/>
    <w:basedOn w:val="Fuentedeprrafopredeter"/>
    <w:link w:val="Ttulo1"/>
    <w:uiPriority w:val="9"/>
    <w:rsid w:val="001B7866"/>
    <w:rPr>
      <w:rFonts w:asciiTheme="majorHAnsi" w:eastAsiaTheme="majorEastAsia" w:hAnsiTheme="majorHAnsi" w:cstheme="majorBidi"/>
      <w:b/>
      <w:bCs/>
      <w:color w:val="365F91" w:themeColor="accent1" w:themeShade="BF"/>
      <w:sz w:val="28"/>
      <w:szCs w:val="28"/>
      <w:lang w:val="es-ES_tradnl" w:eastAsia="en-US"/>
    </w:rPr>
  </w:style>
  <w:style w:type="paragraph" w:customStyle="1" w:styleId="Informacionesfinales">
    <w:name w:val="Informaciones finales"/>
    <w:basedOn w:val="Normal"/>
    <w:link w:val="InformacionesfinalesCar"/>
    <w:qFormat/>
    <w:rsid w:val="001B7866"/>
    <w:pPr>
      <w:outlineLvl w:val="0"/>
    </w:pPr>
    <w:rPr>
      <w:rFonts w:cs="Arial"/>
      <w:b/>
      <w:noProof/>
      <w:lang w:val="es-ES" w:eastAsia="es-ES"/>
    </w:rPr>
  </w:style>
  <w:style w:type="character" w:customStyle="1" w:styleId="InformacionesfinalesCar">
    <w:name w:val="Informaciones finales Car"/>
    <w:basedOn w:val="Fuentedeprrafopredeter"/>
    <w:link w:val="Informacionesfinales"/>
    <w:rsid w:val="001B7866"/>
    <w:rPr>
      <w:rFonts w:eastAsia="Times New Roman" w:cs="Arial"/>
      <w:b/>
      <w:noProof/>
      <w:sz w:val="24"/>
      <w:szCs w:val="24"/>
    </w:rPr>
  </w:style>
  <w:style w:type="paragraph" w:styleId="TDC1">
    <w:name w:val="toc 1"/>
    <w:basedOn w:val="Normal"/>
    <w:next w:val="Normal"/>
    <w:autoRedefine/>
    <w:uiPriority w:val="39"/>
    <w:unhideWhenUsed/>
    <w:rsid w:val="001B7866"/>
    <w:pPr>
      <w:spacing w:before="120"/>
    </w:pPr>
    <w:rPr>
      <w:rFonts w:asciiTheme="minorHAnsi" w:hAnsiTheme="minorHAnsi"/>
      <w:b/>
      <w:bCs/>
      <w:caps/>
      <w:sz w:val="20"/>
      <w:szCs w:val="20"/>
    </w:rPr>
  </w:style>
  <w:style w:type="paragraph" w:styleId="TDC2">
    <w:name w:val="toc 2"/>
    <w:basedOn w:val="Normal"/>
    <w:next w:val="Normal"/>
    <w:autoRedefine/>
    <w:uiPriority w:val="39"/>
    <w:unhideWhenUsed/>
    <w:rsid w:val="001B7866"/>
    <w:pPr>
      <w:spacing w:after="0"/>
      <w:ind w:left="240"/>
    </w:pPr>
    <w:rPr>
      <w:rFonts w:asciiTheme="minorHAnsi" w:hAnsiTheme="minorHAnsi"/>
      <w:smallCaps/>
      <w:sz w:val="20"/>
      <w:szCs w:val="20"/>
    </w:rPr>
  </w:style>
  <w:style w:type="paragraph" w:styleId="TDC3">
    <w:name w:val="toc 3"/>
    <w:basedOn w:val="Normal"/>
    <w:next w:val="Normal"/>
    <w:autoRedefine/>
    <w:uiPriority w:val="39"/>
    <w:unhideWhenUsed/>
    <w:rsid w:val="001B7866"/>
    <w:pPr>
      <w:spacing w:after="0"/>
      <w:ind w:left="480"/>
    </w:pPr>
    <w:rPr>
      <w:rFonts w:asciiTheme="minorHAnsi" w:hAnsiTheme="minorHAnsi"/>
      <w:i/>
      <w:iCs/>
      <w:sz w:val="20"/>
      <w:szCs w:val="20"/>
    </w:rPr>
  </w:style>
  <w:style w:type="paragraph" w:styleId="TDC4">
    <w:name w:val="toc 4"/>
    <w:basedOn w:val="Normal"/>
    <w:next w:val="Normal"/>
    <w:autoRedefine/>
    <w:uiPriority w:val="39"/>
    <w:unhideWhenUsed/>
    <w:rsid w:val="001B7866"/>
    <w:pPr>
      <w:spacing w:after="0"/>
      <w:ind w:left="720"/>
    </w:pPr>
    <w:rPr>
      <w:rFonts w:asciiTheme="minorHAnsi" w:hAnsiTheme="minorHAnsi"/>
      <w:sz w:val="18"/>
      <w:szCs w:val="18"/>
    </w:rPr>
  </w:style>
  <w:style w:type="paragraph" w:styleId="TDC5">
    <w:name w:val="toc 5"/>
    <w:basedOn w:val="Normal"/>
    <w:next w:val="Normal"/>
    <w:autoRedefine/>
    <w:uiPriority w:val="39"/>
    <w:unhideWhenUsed/>
    <w:rsid w:val="001B7866"/>
    <w:pPr>
      <w:spacing w:after="0"/>
      <w:ind w:left="960"/>
    </w:pPr>
    <w:rPr>
      <w:rFonts w:asciiTheme="minorHAnsi" w:hAnsiTheme="minorHAnsi"/>
      <w:sz w:val="18"/>
      <w:szCs w:val="18"/>
    </w:rPr>
  </w:style>
  <w:style w:type="paragraph" w:styleId="TDC6">
    <w:name w:val="toc 6"/>
    <w:basedOn w:val="Normal"/>
    <w:next w:val="Normal"/>
    <w:autoRedefine/>
    <w:uiPriority w:val="39"/>
    <w:unhideWhenUsed/>
    <w:rsid w:val="001B7866"/>
    <w:pPr>
      <w:spacing w:after="0"/>
      <w:ind w:left="1200"/>
    </w:pPr>
    <w:rPr>
      <w:rFonts w:asciiTheme="minorHAnsi" w:hAnsiTheme="minorHAnsi"/>
      <w:sz w:val="18"/>
      <w:szCs w:val="18"/>
    </w:rPr>
  </w:style>
  <w:style w:type="paragraph" w:styleId="TDC7">
    <w:name w:val="toc 7"/>
    <w:basedOn w:val="Normal"/>
    <w:next w:val="Normal"/>
    <w:autoRedefine/>
    <w:uiPriority w:val="39"/>
    <w:unhideWhenUsed/>
    <w:rsid w:val="001B7866"/>
    <w:pPr>
      <w:spacing w:after="0"/>
      <w:ind w:left="1440"/>
    </w:pPr>
    <w:rPr>
      <w:rFonts w:asciiTheme="minorHAnsi" w:hAnsiTheme="minorHAnsi"/>
      <w:sz w:val="18"/>
      <w:szCs w:val="18"/>
    </w:rPr>
  </w:style>
  <w:style w:type="paragraph" w:styleId="TDC8">
    <w:name w:val="toc 8"/>
    <w:basedOn w:val="Normal"/>
    <w:next w:val="Normal"/>
    <w:autoRedefine/>
    <w:uiPriority w:val="39"/>
    <w:unhideWhenUsed/>
    <w:rsid w:val="001B7866"/>
    <w:pPr>
      <w:spacing w:after="0"/>
      <w:ind w:left="1680"/>
    </w:pPr>
    <w:rPr>
      <w:rFonts w:asciiTheme="minorHAnsi" w:hAnsiTheme="minorHAnsi"/>
      <w:sz w:val="18"/>
      <w:szCs w:val="18"/>
    </w:rPr>
  </w:style>
  <w:style w:type="paragraph" w:styleId="TDC9">
    <w:name w:val="toc 9"/>
    <w:basedOn w:val="Normal"/>
    <w:next w:val="Normal"/>
    <w:autoRedefine/>
    <w:uiPriority w:val="39"/>
    <w:unhideWhenUsed/>
    <w:rsid w:val="001B7866"/>
    <w:pPr>
      <w:spacing w:after="0"/>
      <w:ind w:left="1920"/>
    </w:pPr>
    <w:rPr>
      <w:rFonts w:asciiTheme="minorHAnsi" w:hAnsiTheme="minorHAnsi"/>
      <w:sz w:val="18"/>
      <w:szCs w:val="18"/>
    </w:rPr>
  </w:style>
</w:styles>
</file>

<file path=word/webSettings.xml><?xml version="1.0" encoding="utf-8"?>
<w:webSettings xmlns:r="http://schemas.openxmlformats.org/officeDocument/2006/relationships" xmlns:w="http://schemas.openxmlformats.org/wordprocessingml/2006/main">
  <w:divs>
    <w:div w:id="1227958023">
      <w:marLeft w:val="0"/>
      <w:marRight w:val="0"/>
      <w:marTop w:val="100"/>
      <w:marBottom w:val="100"/>
      <w:divBdr>
        <w:top w:val="none" w:sz="0" w:space="0" w:color="auto"/>
        <w:left w:val="none" w:sz="0" w:space="0" w:color="auto"/>
        <w:bottom w:val="none" w:sz="0" w:space="0" w:color="auto"/>
        <w:right w:val="none" w:sz="0" w:space="0" w:color="auto"/>
      </w:divBdr>
      <w:divsChild>
        <w:div w:id="1227958024">
          <w:marLeft w:val="720"/>
          <w:marRight w:val="720"/>
          <w:marTop w:val="100"/>
          <w:marBottom w:val="100"/>
          <w:divBdr>
            <w:top w:val="none" w:sz="0" w:space="0" w:color="auto"/>
            <w:left w:val="none" w:sz="0" w:space="0" w:color="auto"/>
            <w:bottom w:val="none" w:sz="0" w:space="0" w:color="auto"/>
            <w:right w:val="none" w:sz="0" w:space="0" w:color="auto"/>
          </w:divBdr>
        </w:div>
        <w:div w:id="122795802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E58AC-0117-43DA-A584-F10BCF78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7299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Angel Pedrera Plata</cp:lastModifiedBy>
  <cp:revision>3</cp:revision>
  <cp:lastPrinted>2017-11-02T13:50:00Z</cp:lastPrinted>
  <dcterms:created xsi:type="dcterms:W3CDTF">2020-01-14T08:04:00Z</dcterms:created>
  <dcterms:modified xsi:type="dcterms:W3CDTF">2020-12-02T09:01:00Z</dcterms:modified>
</cp:coreProperties>
</file>