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06" w:rsidRDefault="009407E8">
      <w:pPr>
        <w:rPr>
          <w:b/>
          <w:i/>
          <w:sz w:val="28"/>
        </w:rPr>
      </w:pPr>
      <w:r>
        <w:rPr>
          <w:b/>
          <w:i/>
          <w:sz w:val="28"/>
        </w:rPr>
        <w:t>EXPERIENCIAS:</w:t>
      </w:r>
    </w:p>
    <w:p w:rsidR="009407E8" w:rsidRPr="0054177B" w:rsidRDefault="009407E8" w:rsidP="009407E8">
      <w:pPr>
        <w:pStyle w:val="Prrafodelista"/>
        <w:numPr>
          <w:ilvl w:val="0"/>
          <w:numId w:val="1"/>
        </w:numPr>
        <w:rPr>
          <w:b/>
        </w:rPr>
      </w:pPr>
      <w:r w:rsidRPr="0054177B">
        <w:rPr>
          <w:b/>
        </w:rPr>
        <w:t>INFLUENCIA DE LA SUPERFICIE DEL RECIPIENTE</w:t>
      </w:r>
    </w:p>
    <w:p w:rsidR="009407E8" w:rsidRPr="009407E8" w:rsidRDefault="009407E8" w:rsidP="009407E8">
      <w:pPr>
        <w:jc w:val="both"/>
      </w:pPr>
      <w:r w:rsidRPr="009407E8">
        <w:rPr>
          <w:i/>
        </w:rPr>
        <w:t>Hipótesis inicial</w:t>
      </w:r>
      <w:r w:rsidRPr="009407E8">
        <w:t>: la superficie sí que influye, a más superficie más evaporación del líquido.</w:t>
      </w:r>
    </w:p>
    <w:p w:rsidR="009407E8" w:rsidRPr="009407E8" w:rsidRDefault="00ED1247" w:rsidP="009407E8">
      <w:pPr>
        <w:jc w:val="both"/>
      </w:pPr>
      <w:r>
        <w:t>MATERIALES UTILIZADOS</w:t>
      </w:r>
      <w:r w:rsidR="009407E8" w:rsidRPr="009407E8">
        <w:t>:</w:t>
      </w:r>
    </w:p>
    <w:p w:rsidR="009407E8" w:rsidRDefault="009407E8" w:rsidP="009407E8">
      <w:pPr>
        <w:pStyle w:val="Prrafodelista"/>
        <w:numPr>
          <w:ilvl w:val="0"/>
          <w:numId w:val="2"/>
        </w:numPr>
        <w:jc w:val="both"/>
      </w:pPr>
      <w:r w:rsidRPr="009407E8">
        <w:t>Cinco recipientes circulares de distintos radios</w:t>
      </w:r>
    </w:p>
    <w:p w:rsidR="00ED1247" w:rsidRPr="009407E8" w:rsidRDefault="00ED1247" w:rsidP="00ED1247">
      <w:pPr>
        <w:jc w:val="both"/>
      </w:pPr>
      <w:r>
        <w:t>PROCEDIMIENTO:</w:t>
      </w:r>
    </w:p>
    <w:p w:rsidR="009407E8" w:rsidRPr="009407E8" w:rsidRDefault="009407E8" w:rsidP="009407E8">
      <w:pPr>
        <w:jc w:val="both"/>
      </w:pPr>
      <w:r w:rsidRPr="009407E8">
        <w:t xml:space="preserve">Cogemos los 5 </w:t>
      </w:r>
      <w:r w:rsidR="00117DFD">
        <w:t>recipientes</w:t>
      </w:r>
      <w:r w:rsidRPr="009407E8">
        <w:t xml:space="preserve"> y los colocamos en una mesa, ponemos al lado una tarjeta con </w:t>
      </w:r>
      <w:r w:rsidR="00117DFD">
        <w:t>el radio de cada uno de los recipiente</w:t>
      </w:r>
      <w:r w:rsidRPr="009407E8">
        <w:t>s. Le añadimos un volumen determ</w:t>
      </w:r>
      <w:r w:rsidR="00ED1247">
        <w:t xml:space="preserve">inado de agua y lo dejamos un par de </w:t>
      </w:r>
      <w:r w:rsidRPr="009407E8">
        <w:t>días.</w:t>
      </w:r>
    </w:p>
    <w:p w:rsidR="009407E8" w:rsidRDefault="009407E8" w:rsidP="009407E8">
      <w:pPr>
        <w:jc w:val="both"/>
        <w:rPr>
          <w:rFonts w:eastAsiaTheme="minorEastAsia"/>
        </w:rPr>
      </w:pPr>
      <w:r w:rsidRPr="009407E8">
        <w:t>Al cabo de dos días volvemos para ver cuanta cantidad de líquido se ha evaporado:</w:t>
      </w:r>
      <m:oMath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</w:rPr>
              <m:t>ev</m:t>
            </m:r>
          </m:sub>
        </m:sSub>
        <m:r>
          <w:rPr>
            <w:rFonts w:ascii="Cambria Math" w:hAnsi="Cambria Math"/>
            <w:sz w:val="32"/>
          </w:rPr>
          <m:t xml:space="preserve">=V- 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</w:rPr>
              <m:t>o</m:t>
            </m:r>
          </m:sub>
        </m:sSub>
      </m:oMath>
    </w:p>
    <w:p w:rsidR="009407E8" w:rsidRDefault="00117DFD" w:rsidP="009407E8">
      <w:pPr>
        <w:jc w:val="both"/>
        <w:rPr>
          <w:rFonts w:eastAsiaTheme="minorEastAsia"/>
        </w:rPr>
      </w:pPr>
      <w:r>
        <w:rPr>
          <w:rFonts w:eastAsiaTheme="minorEastAsia"/>
        </w:rPr>
        <w:t>Cogemos uno de los recipientes</w:t>
      </w:r>
      <w:r w:rsidR="009407E8">
        <w:rPr>
          <w:rFonts w:eastAsiaTheme="minorEastAsia"/>
        </w:rPr>
        <w:t>, vertemos su contenido en una probeta y lo rectamos a la cantidad inicial de líquido que había en el vaso. Repetimos este procedimiento con todos los vasos:</w:t>
      </w:r>
    </w:p>
    <w:tbl>
      <w:tblPr>
        <w:tblStyle w:val="Tablaconcuadrcula"/>
        <w:tblpPr w:leftFromText="141" w:rightFromText="141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</w:tblGrid>
      <w:tr w:rsidR="009407E8" w:rsidTr="009407E8">
        <w:tc>
          <w:tcPr>
            <w:tcW w:w="2123" w:type="dxa"/>
            <w:vAlign w:val="center"/>
          </w:tcPr>
          <w:p w:rsidR="009407E8" w:rsidRDefault="009407E8" w:rsidP="009407E8">
            <w:pPr>
              <w:jc w:val="center"/>
            </w:pPr>
            <w:r>
              <w:t>S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)</w:t>
            </w:r>
          </w:p>
        </w:tc>
        <w:tc>
          <w:tcPr>
            <w:tcW w:w="2124" w:type="dxa"/>
            <w:vAlign w:val="center"/>
          </w:tcPr>
          <w:p w:rsidR="009407E8" w:rsidRDefault="00B408F8" w:rsidP="009407E8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ev</m:t>
                  </m:r>
                </m:sub>
              </m:sSub>
            </m:oMath>
            <w:r w:rsidR="009407E8">
              <w:rPr>
                <w:rFonts w:eastAsiaTheme="minorEastAsia"/>
              </w:rPr>
              <w:t xml:space="preserve"> (ml)</w:t>
            </w:r>
          </w:p>
        </w:tc>
        <w:tc>
          <w:tcPr>
            <w:tcW w:w="2124" w:type="dxa"/>
            <w:vAlign w:val="center"/>
          </w:tcPr>
          <w:p w:rsidR="009407E8" w:rsidRDefault="00B408F8" w:rsidP="009407E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Ep/s</m:t>
                    </m:r>
                  </m:sub>
                </m:sSub>
              </m:oMath>
            </m:oMathPara>
          </w:p>
        </w:tc>
      </w:tr>
      <w:tr w:rsidR="009407E8" w:rsidTr="009407E8">
        <w:tc>
          <w:tcPr>
            <w:tcW w:w="2123" w:type="dxa"/>
            <w:vAlign w:val="center"/>
          </w:tcPr>
          <w:p w:rsidR="009407E8" w:rsidRDefault="009407E8" w:rsidP="009407E8">
            <w:pPr>
              <w:jc w:val="center"/>
            </w:pPr>
            <w:r>
              <w:t>25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21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0.66</w:t>
            </w:r>
            <w:r>
              <w:sym w:font="Wingdings" w:char="F0E0"/>
            </w:r>
            <w:r>
              <w:t>0.7</w:t>
            </w:r>
          </w:p>
        </w:tc>
      </w:tr>
      <w:tr w:rsidR="009407E8" w:rsidTr="009407E8">
        <w:tc>
          <w:tcPr>
            <w:tcW w:w="2123" w:type="dxa"/>
            <w:vAlign w:val="center"/>
          </w:tcPr>
          <w:p w:rsidR="009407E8" w:rsidRDefault="009407E8" w:rsidP="009407E8">
            <w:pPr>
              <w:jc w:val="center"/>
            </w:pPr>
            <w:r>
              <w:t>30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21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0.7</w:t>
            </w:r>
            <w:r>
              <w:sym w:font="Wingdings" w:char="F0E0"/>
            </w:r>
            <w:r>
              <w:t>0.7</w:t>
            </w:r>
          </w:p>
        </w:tc>
      </w:tr>
      <w:tr w:rsidR="009407E8" w:rsidTr="009407E8">
        <w:tc>
          <w:tcPr>
            <w:tcW w:w="2123" w:type="dxa"/>
            <w:vAlign w:val="center"/>
          </w:tcPr>
          <w:p w:rsidR="009407E8" w:rsidRDefault="009407E8" w:rsidP="009407E8">
            <w:pPr>
              <w:jc w:val="center"/>
            </w:pPr>
            <w:r>
              <w:t>49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32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0.65</w:t>
            </w:r>
            <w:r>
              <w:sym w:font="Wingdings" w:char="F0E0"/>
            </w:r>
            <w:r>
              <w:t>0.7</w:t>
            </w:r>
          </w:p>
        </w:tc>
      </w:tr>
      <w:tr w:rsidR="009407E8" w:rsidTr="009407E8">
        <w:tc>
          <w:tcPr>
            <w:tcW w:w="2123" w:type="dxa"/>
            <w:vAlign w:val="center"/>
          </w:tcPr>
          <w:p w:rsidR="009407E8" w:rsidRDefault="009407E8" w:rsidP="009407E8">
            <w:pPr>
              <w:jc w:val="center"/>
            </w:pPr>
            <w:r>
              <w:t>63.5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42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0.66</w:t>
            </w:r>
            <w:r>
              <w:sym w:font="Wingdings" w:char="F0E0"/>
            </w:r>
            <w:r>
              <w:t>0.7</w:t>
            </w:r>
          </w:p>
        </w:tc>
      </w:tr>
      <w:tr w:rsidR="009407E8" w:rsidTr="009407E8">
        <w:tc>
          <w:tcPr>
            <w:tcW w:w="2123" w:type="dxa"/>
            <w:vAlign w:val="center"/>
          </w:tcPr>
          <w:p w:rsidR="009407E8" w:rsidRDefault="009407E8" w:rsidP="009407E8">
            <w:pPr>
              <w:jc w:val="center"/>
            </w:pPr>
            <w:r>
              <w:t>91.6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62</w:t>
            </w:r>
          </w:p>
        </w:tc>
        <w:tc>
          <w:tcPr>
            <w:tcW w:w="2124" w:type="dxa"/>
            <w:vAlign w:val="center"/>
          </w:tcPr>
          <w:p w:rsidR="009407E8" w:rsidRDefault="009407E8" w:rsidP="009407E8">
            <w:pPr>
              <w:jc w:val="center"/>
            </w:pPr>
            <w:r>
              <w:t>0.68</w:t>
            </w:r>
            <w:r>
              <w:sym w:font="Wingdings" w:char="F0E0"/>
            </w:r>
            <w:r>
              <w:t>0.7</w:t>
            </w:r>
          </w:p>
        </w:tc>
      </w:tr>
    </w:tbl>
    <w:p w:rsidR="009407E8" w:rsidRDefault="009407E8" w:rsidP="009407E8">
      <w:pPr>
        <w:jc w:val="center"/>
        <w:rPr>
          <w:rFonts w:eastAsiaTheme="minorEastAsia"/>
        </w:rPr>
      </w:pPr>
    </w:p>
    <w:p w:rsidR="009407E8" w:rsidRDefault="009407E8" w:rsidP="009407E8">
      <w:pPr>
        <w:jc w:val="both"/>
        <w:rPr>
          <w:rFonts w:eastAsiaTheme="minorEastAsia"/>
        </w:rPr>
      </w:pPr>
    </w:p>
    <w:p w:rsidR="009407E8" w:rsidRDefault="009407E8" w:rsidP="009407E8">
      <w:pPr>
        <w:jc w:val="both"/>
        <w:rPr>
          <w:rFonts w:eastAsiaTheme="minorEastAsia"/>
        </w:rPr>
      </w:pPr>
    </w:p>
    <w:p w:rsidR="009407E8" w:rsidRDefault="009407E8" w:rsidP="009407E8">
      <w:pPr>
        <w:jc w:val="both"/>
        <w:rPr>
          <w:rFonts w:eastAsiaTheme="minorEastAsia"/>
        </w:rPr>
      </w:pPr>
    </w:p>
    <w:p w:rsidR="00F621CA" w:rsidRDefault="00F621CA" w:rsidP="009407E8">
      <w:pPr>
        <w:jc w:val="both"/>
        <w:rPr>
          <w:rFonts w:eastAsiaTheme="minorEastAsia"/>
        </w:rPr>
      </w:pPr>
      <w:r>
        <w:rPr>
          <w:rFonts w:eastAsiaTheme="minorEastAsi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416651</wp:posOffset>
                </wp:positionH>
                <wp:positionV relativeFrom="paragraph">
                  <wp:posOffset>213088</wp:posOffset>
                </wp:positionV>
                <wp:extent cx="610689" cy="251460"/>
                <wp:effectExtent l="0" t="0" r="1841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89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F8" w:rsidRPr="00F621CA" w:rsidRDefault="00B408F8">
                            <w:pPr>
                              <w:rPr>
                                <w:sz w:val="2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ev</m:t>
                                  </m:r>
                                </m:sub>
                              </m:sSub>
                            </m:oMath>
                            <w:r w:rsidRPr="00F621CA">
                              <w:rPr>
                                <w:rFonts w:eastAsiaTheme="minorEastAsia"/>
                                <w:sz w:val="20"/>
                              </w:rPr>
                              <w:t>(ml)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2.8pt;margin-top:16.8pt;width:48.1pt;height: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" fillcolor="white [3212]" strokecolor="white [3212]" strokeweight=".5pt">
                <v:textbox>
                  <w:txbxContent>
                    <w:p w:rsidR="00B408F8" w:rsidRPr="00F621CA" w:rsidRDefault="00B408F8">
                      <w:pPr>
                        <w:rPr>
                          <w:sz w:val="2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ev</m:t>
                            </m:r>
                          </m:sub>
                        </m:sSub>
                      </m:oMath>
                      <w:r w:rsidRPr="00F621CA">
                        <w:rPr>
                          <w:rFonts w:eastAsiaTheme="minorEastAsia"/>
                          <w:sz w:val="20"/>
                        </w:rPr>
                        <w:t>(ml)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DD683F" wp14:editId="10F5161A">
                <wp:simplePos x="0" y="0"/>
                <wp:positionH relativeFrom="column">
                  <wp:posOffset>3768362</wp:posOffset>
                </wp:positionH>
                <wp:positionV relativeFrom="paragraph">
                  <wp:posOffset>24765</wp:posOffset>
                </wp:positionV>
                <wp:extent cx="1339403" cy="244698"/>
                <wp:effectExtent l="0" t="0" r="13335" b="222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403" cy="244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F8" w:rsidRDefault="00B408F8" w:rsidP="00294894">
                            <w:pPr>
                              <w:jc w:val="center"/>
                            </w:pPr>
                            <w:r>
                              <w:t>0.67</w:t>
                            </w:r>
                            <w:r>
                              <w:sym w:font="Wingdings" w:char="F0E0"/>
                            </w:r>
                            <w:r>
                              <w:t>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683F" id="Cuadro de texto 1" o:spid="_x0000_s1027" type="#_x0000_t202" style="position:absolute;left:0;text-align:left;margin-left:296.7pt;margin-top:1.95pt;width:105.45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" fillcolor="white [3212]" strokecolor="white [3212]" strokeweight=".5pt">
                <v:textbox>
                  <w:txbxContent>
                    <w:p w:rsidR="00B408F8" w:rsidRDefault="00B408F8" w:rsidP="00294894">
                      <w:pPr>
                        <w:jc w:val="center"/>
                      </w:pPr>
                      <w:r>
                        <w:t>0.67</w:t>
                      </w:r>
                      <w:r>
                        <w:sym w:font="Wingdings" w:char="F0E0"/>
                      </w:r>
                      <w:r>
                        <w:t>0.7</w:t>
                      </w:r>
                    </w:p>
                  </w:txbxContent>
                </v:textbox>
              </v:shape>
            </w:pict>
          </mc:Fallback>
        </mc:AlternateContent>
      </w:r>
    </w:p>
    <w:p w:rsidR="009407E8" w:rsidRDefault="00F621CA" w:rsidP="009407E8">
      <w:pPr>
        <w:jc w:val="both"/>
        <w:rPr>
          <w:rFonts w:eastAsiaTheme="minorEastAsia"/>
        </w:rPr>
      </w:pPr>
      <w:r>
        <w:rPr>
          <w:rFonts w:eastAsiaTheme="minorEastAsia"/>
          <w:i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46654183" wp14:editId="358F0D1E">
            <wp:simplePos x="0" y="0"/>
            <wp:positionH relativeFrom="margin">
              <wp:align>center</wp:align>
            </wp:positionH>
            <wp:positionV relativeFrom="paragraph">
              <wp:posOffset>155031</wp:posOffset>
            </wp:positionV>
            <wp:extent cx="5138531" cy="3051313"/>
            <wp:effectExtent l="0" t="0" r="5080" b="1587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894">
        <w:rPr>
          <w:rFonts w:eastAsiaTheme="minorEastAsia"/>
        </w:rPr>
        <w:tab/>
      </w:r>
      <w:r w:rsidR="00294894">
        <w:rPr>
          <w:rFonts w:eastAsiaTheme="minorEastAsia"/>
        </w:rPr>
        <w:tab/>
      </w:r>
      <w:r w:rsidR="00294894">
        <w:rPr>
          <w:rFonts w:eastAsiaTheme="minorEastAsia"/>
        </w:rPr>
        <w:tab/>
      </w:r>
    </w:p>
    <w:p w:rsidR="00294894" w:rsidRDefault="00294894" w:rsidP="009407E8">
      <w:pPr>
        <w:jc w:val="both"/>
        <w:rPr>
          <w:rFonts w:eastAsiaTheme="minorEastAsia"/>
        </w:rPr>
      </w:pPr>
    </w:p>
    <w:p w:rsidR="00294894" w:rsidRDefault="00BC1CDA" w:rsidP="00BC1CDA">
      <w:pPr>
        <w:tabs>
          <w:tab w:val="left" w:pos="986"/>
        </w:tabs>
        <w:jc w:val="both"/>
        <w:rPr>
          <w:rFonts w:eastAsiaTheme="minorEastAsia"/>
          <w:i/>
        </w:rPr>
      </w:pPr>
      <w:r>
        <w:rPr>
          <w:rFonts w:eastAsiaTheme="minorEastAsia"/>
          <w:i/>
        </w:rPr>
        <w:tab/>
      </w:r>
    </w:p>
    <w:p w:rsidR="00294894" w:rsidRDefault="00294894" w:rsidP="009407E8">
      <w:pPr>
        <w:jc w:val="both"/>
        <w:rPr>
          <w:rFonts w:eastAsiaTheme="minorEastAsia"/>
          <w:i/>
        </w:rPr>
      </w:pPr>
    </w:p>
    <w:p w:rsidR="00294894" w:rsidRDefault="00294894" w:rsidP="009407E8">
      <w:pPr>
        <w:jc w:val="both"/>
        <w:rPr>
          <w:rFonts w:eastAsiaTheme="minorEastAsia"/>
          <w:i/>
        </w:rPr>
      </w:pPr>
    </w:p>
    <w:p w:rsidR="00294894" w:rsidRDefault="00294894" w:rsidP="009407E8">
      <w:pPr>
        <w:jc w:val="both"/>
        <w:rPr>
          <w:rFonts w:eastAsiaTheme="minorEastAsia"/>
          <w:i/>
        </w:rPr>
      </w:pPr>
    </w:p>
    <w:p w:rsidR="00294894" w:rsidRDefault="00F621CA" w:rsidP="00F621CA">
      <w:pPr>
        <w:tabs>
          <w:tab w:val="left" w:pos="1131"/>
        </w:tabs>
        <w:jc w:val="both"/>
        <w:rPr>
          <w:rFonts w:eastAsiaTheme="minorEastAsia"/>
          <w:i/>
        </w:rPr>
      </w:pPr>
      <w:r>
        <w:rPr>
          <w:rFonts w:eastAsiaTheme="minorEastAsia"/>
          <w:i/>
        </w:rPr>
        <w:tab/>
      </w:r>
    </w:p>
    <w:p w:rsidR="00294894" w:rsidRDefault="00294894" w:rsidP="009407E8">
      <w:pPr>
        <w:jc w:val="both"/>
        <w:rPr>
          <w:rFonts w:eastAsiaTheme="minorEastAsia"/>
          <w:i/>
        </w:rPr>
      </w:pPr>
    </w:p>
    <w:p w:rsidR="00294894" w:rsidRDefault="00294894" w:rsidP="009407E8">
      <w:pPr>
        <w:jc w:val="both"/>
        <w:rPr>
          <w:rFonts w:eastAsiaTheme="minorEastAsia"/>
          <w:i/>
        </w:rPr>
      </w:pPr>
    </w:p>
    <w:p w:rsidR="00294894" w:rsidRDefault="00294894" w:rsidP="009407E8">
      <w:pPr>
        <w:jc w:val="both"/>
        <w:rPr>
          <w:rFonts w:eastAsiaTheme="minorEastAsia"/>
          <w:i/>
        </w:rPr>
      </w:pPr>
    </w:p>
    <w:p w:rsidR="00294894" w:rsidRDefault="00BC1CDA" w:rsidP="00BC1CDA">
      <w:pPr>
        <w:tabs>
          <w:tab w:val="left" w:pos="5395"/>
          <w:tab w:val="left" w:pos="6835"/>
        </w:tabs>
        <w:jc w:val="both"/>
        <w:rPr>
          <w:rFonts w:eastAsiaTheme="minorEastAsia"/>
          <w:i/>
        </w:rPr>
      </w:pP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</w:p>
    <w:p w:rsidR="00294894" w:rsidRDefault="00F621CA" w:rsidP="00F621CA">
      <w:pPr>
        <w:tabs>
          <w:tab w:val="left" w:pos="960"/>
        </w:tabs>
        <w:jc w:val="both"/>
        <w:rPr>
          <w:rFonts w:eastAsiaTheme="minorEastAsia"/>
          <w:i/>
        </w:rPr>
      </w:pPr>
      <w:r>
        <w:rPr>
          <w:rFonts w:eastAsiaTheme="minorEastAsia"/>
          <w:i/>
        </w:rPr>
        <w:tab/>
      </w:r>
    </w:p>
    <w:p w:rsidR="00294894" w:rsidRDefault="00F621CA" w:rsidP="009407E8">
      <w:pPr>
        <w:jc w:val="both"/>
        <w:rPr>
          <w:rFonts w:eastAsiaTheme="minorEastAsia"/>
          <w:i/>
        </w:rPr>
      </w:pPr>
      <w:r>
        <w:rPr>
          <w:rFonts w:eastAsiaTheme="minorEastAsia"/>
          <w:i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5482874</wp:posOffset>
                </wp:positionH>
                <wp:positionV relativeFrom="paragraph">
                  <wp:posOffset>13362</wp:posOffset>
                </wp:positionV>
                <wp:extent cx="836579" cy="330740"/>
                <wp:effectExtent l="0" t="0" r="20955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579" cy="330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F8" w:rsidRDefault="00B408F8">
                            <w:r>
                              <w:rPr>
                                <w:rFonts w:eastAsiaTheme="minorEastAsia"/>
                              </w:rPr>
                              <w:t>S 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8" type="#_x0000_t202" style="position:absolute;left:0;text-align:left;margin-left:431.7pt;margin-top:1.05pt;width:65.85pt;height:2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" fillcolor="white [3212]" strokecolor="white [3212]" strokeweight=".5pt">
                <v:textbox>
                  <w:txbxContent>
                    <w:p w:rsidR="00B408F8" w:rsidRDefault="00B408F8">
                      <w:r>
                        <w:rPr>
                          <w:rFonts w:eastAsiaTheme="minorEastAsia"/>
                        </w:rPr>
                        <w:t>S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i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5534</wp:posOffset>
                </wp:positionV>
                <wp:extent cx="5268685" cy="272143"/>
                <wp:effectExtent l="0" t="0" r="27305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8685" cy="27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F8" w:rsidRDefault="00B408F8">
                            <w:r>
                              <w:t xml:space="preserve">    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50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9" type="#_x0000_t202" style="position:absolute;left:0;text-align:left;margin-left:0;margin-top:.45pt;width:414.85pt;height:21.4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" fillcolor="white [3212]" strokecolor="white [3212]" strokeweight=".5pt">
                <v:textbox>
                  <w:txbxContent>
                    <w:p w:rsidR="00B408F8" w:rsidRDefault="00B408F8">
                      <w:r>
                        <w:t xml:space="preserve">    0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50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4894" w:rsidRDefault="00294894" w:rsidP="009407E8">
      <w:pPr>
        <w:jc w:val="both"/>
        <w:rPr>
          <w:rFonts w:eastAsiaTheme="minorEastAsia"/>
          <w:i/>
        </w:rPr>
      </w:pPr>
    </w:p>
    <w:p w:rsidR="00294894" w:rsidRDefault="00181AE7" w:rsidP="009407E8">
      <w:pPr>
        <w:jc w:val="both"/>
        <w:rPr>
          <w:rFonts w:eastAsiaTheme="minorEastAsia"/>
        </w:rPr>
      </w:pPr>
      <w:r>
        <w:rPr>
          <w:rFonts w:eastAsiaTheme="minorEastAsia"/>
          <w:i/>
        </w:rPr>
        <w:t>Resultado final:</w:t>
      </w:r>
      <w:r>
        <w:rPr>
          <w:rFonts w:eastAsiaTheme="minorEastAsia"/>
        </w:rPr>
        <w:t xml:space="preserve"> hipótesis </w:t>
      </w:r>
      <w:r w:rsidR="008B0668">
        <w:rPr>
          <w:rFonts w:eastAsiaTheme="minorEastAsia"/>
        </w:rPr>
        <w:t>confirmada</w:t>
      </w:r>
      <w:r w:rsidR="000F6F1F">
        <w:rPr>
          <w:rFonts w:eastAsiaTheme="minorEastAsia"/>
        </w:rPr>
        <w:t>,</w:t>
      </w:r>
      <w:r w:rsidR="00294894">
        <w:rPr>
          <w:rFonts w:eastAsiaTheme="minorEastAsia"/>
        </w:rPr>
        <w:t xml:space="preserve"> la velocidad de evaporación del agua para una temperatura dada es directamente proporcional a la superficie del recipiente que la contiene.</w:t>
      </w:r>
      <w:r w:rsidR="00F621CA" w:rsidRPr="0054177B"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Evaporación 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ml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=0. 67</m:t>
        </m:r>
        <m:r>
          <m:rPr>
            <m:sty m:val="bi"/>
          </m:rPr>
          <w:rPr>
            <w:rFonts w:ascii="Cambria Math" w:eastAsiaTheme="minorEastAsia" w:hAnsi="Cambria Math"/>
          </w:rPr>
          <m:t>S(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)</m:t>
        </m:r>
      </m:oMath>
    </w:p>
    <w:p w:rsidR="00ED1247" w:rsidRDefault="00D06E9C" w:rsidP="00ED1247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INFLUENCIA DE LA FORMA DEL RECIPIENTE</w:t>
      </w:r>
    </w:p>
    <w:p w:rsidR="00D06E9C" w:rsidRDefault="00D06E9C" w:rsidP="00D06E9C">
      <w:pPr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Hipótesis inicial: </w:t>
      </w:r>
      <w:r>
        <w:rPr>
          <w:rFonts w:eastAsiaTheme="minorEastAsia"/>
        </w:rPr>
        <w:t>la forma del recipiente no influye</w:t>
      </w:r>
    </w:p>
    <w:p w:rsidR="00D06E9C" w:rsidRDefault="00D06E9C" w:rsidP="00D06E9C">
      <w:pPr>
        <w:jc w:val="both"/>
        <w:rPr>
          <w:rFonts w:eastAsiaTheme="minorEastAsia"/>
        </w:rPr>
      </w:pPr>
      <w:r>
        <w:rPr>
          <w:rFonts w:eastAsiaTheme="minorEastAsia"/>
        </w:rPr>
        <w:t>MATERIALES UTILIZADOS:</w:t>
      </w:r>
    </w:p>
    <w:p w:rsidR="00D06E9C" w:rsidRDefault="00D06E9C" w:rsidP="00D06E9C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4 recipientes, dos de sección circular y dos de sección cuadrada</w:t>
      </w:r>
    </w:p>
    <w:p w:rsidR="00D06E9C" w:rsidRDefault="00D06E9C" w:rsidP="00D06E9C">
      <w:pPr>
        <w:jc w:val="both"/>
        <w:rPr>
          <w:rFonts w:eastAsiaTheme="minorEastAsia"/>
        </w:rPr>
      </w:pPr>
      <w:r>
        <w:rPr>
          <w:rFonts w:eastAsiaTheme="minorEastAsia"/>
        </w:rPr>
        <w:t>PROCEDIMIENTO:</w:t>
      </w:r>
    </w:p>
    <w:p w:rsidR="00D06E9C" w:rsidRDefault="00D06E9C" w:rsidP="00D06E9C">
      <w:pPr>
        <w:jc w:val="both"/>
        <w:rPr>
          <w:rFonts w:eastAsiaTheme="minorEastAsia"/>
        </w:rPr>
      </w:pPr>
      <w:r>
        <w:rPr>
          <w:rFonts w:eastAsiaTheme="minorEastAsia"/>
        </w:rPr>
        <w:t>Cogemos los 4 recipientes y los colocamos en una mesa, les añadimos un volumen de agua determinado y los dejamos. Al cabo de dos días volvemos y comprobamos el volumen evaporado.</w:t>
      </w:r>
    </w:p>
    <w:p w:rsidR="00D06E9C" w:rsidRDefault="00D06E9C" w:rsidP="00D06E9C">
      <w:pPr>
        <w:jc w:val="both"/>
        <w:rPr>
          <w:rFonts w:eastAsiaTheme="minorEastAsia"/>
        </w:rPr>
      </w:pPr>
      <w:r>
        <w:rPr>
          <w:rFonts w:eastAsiaTheme="minorEastAsia"/>
        </w:rPr>
        <w:t>Estos son los resultados: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0"/>
        <w:gridCol w:w="1073"/>
        <w:gridCol w:w="1414"/>
        <w:gridCol w:w="1258"/>
        <w:gridCol w:w="1261"/>
        <w:gridCol w:w="1123"/>
        <w:gridCol w:w="1267"/>
        <w:gridCol w:w="1076"/>
      </w:tblGrid>
      <w:tr w:rsidR="00D06E9C" w:rsidTr="0054177B">
        <w:tc>
          <w:tcPr>
            <w:tcW w:w="1270" w:type="dxa"/>
            <w:vAlign w:val="center"/>
          </w:tcPr>
          <w:p w:rsidR="00D06E9C" w:rsidRDefault="00D06E9C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RECIPIENTE</w:t>
            </w:r>
          </w:p>
        </w:tc>
        <w:tc>
          <w:tcPr>
            <w:tcW w:w="1073" w:type="dxa"/>
            <w:vAlign w:val="center"/>
          </w:tcPr>
          <w:p w:rsidR="00D06E9C" w:rsidRDefault="00D06E9C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FORMA</w:t>
            </w:r>
          </w:p>
        </w:tc>
        <w:tc>
          <w:tcPr>
            <w:tcW w:w="1414" w:type="dxa"/>
            <w:vAlign w:val="center"/>
          </w:tcPr>
          <w:p w:rsidR="00D06E9C" w:rsidRDefault="00D06E9C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SUPERFICIE</w:t>
            </w:r>
          </w:p>
        </w:tc>
        <w:tc>
          <w:tcPr>
            <w:tcW w:w="1258" w:type="dxa"/>
            <w:vAlign w:val="center"/>
          </w:tcPr>
          <w:p w:rsidR="00D06E9C" w:rsidRDefault="00B408F8" w:rsidP="00D06E9C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1261" w:type="dxa"/>
            <w:vAlign w:val="center"/>
          </w:tcPr>
          <w:p w:rsidR="00D06E9C" w:rsidRDefault="003445B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1123" w:type="dxa"/>
            <w:vAlign w:val="center"/>
          </w:tcPr>
          <w:p w:rsidR="00D06E9C" w:rsidRDefault="00B408F8" w:rsidP="00D06E9C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EV</m:t>
                    </m:r>
                  </m:sub>
                </m:sSub>
              </m:oMath>
            </m:oMathPara>
          </w:p>
        </w:tc>
        <w:tc>
          <w:tcPr>
            <w:tcW w:w="2343" w:type="dxa"/>
            <w:gridSpan w:val="2"/>
            <w:vAlign w:val="center"/>
          </w:tcPr>
          <w:p w:rsidR="00D06E9C" w:rsidRDefault="00B408F8" w:rsidP="003445BB">
            <w:pPr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EV</m:t>
                  </m:r>
                </m:sub>
              </m:sSub>
            </m:oMath>
            <w:r w:rsidR="0054177B">
              <w:rPr>
                <w:rFonts w:eastAsiaTheme="minorEastAsia"/>
              </w:rPr>
              <w:t>/S</w:t>
            </w:r>
          </w:p>
        </w:tc>
      </w:tr>
      <w:tr w:rsidR="0054177B" w:rsidTr="0054177B">
        <w:tc>
          <w:tcPr>
            <w:tcW w:w="1270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73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Cuadrada</w:t>
            </w:r>
          </w:p>
        </w:tc>
        <w:tc>
          <w:tcPr>
            <w:tcW w:w="1414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50.4</w:t>
            </w:r>
          </w:p>
        </w:tc>
        <w:tc>
          <w:tcPr>
            <w:tcW w:w="1258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261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1123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267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0.298</w:t>
            </w:r>
          </w:p>
        </w:tc>
        <w:tc>
          <w:tcPr>
            <w:tcW w:w="1076" w:type="dxa"/>
            <w:vAlign w:val="center"/>
          </w:tcPr>
          <w:p w:rsidR="0054177B" w:rsidRDefault="0054177B" w:rsidP="0054177B">
            <w:pPr>
              <w:ind w:left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0.3</w:t>
            </w:r>
          </w:p>
        </w:tc>
      </w:tr>
      <w:tr w:rsidR="0054177B" w:rsidTr="0054177B">
        <w:tc>
          <w:tcPr>
            <w:tcW w:w="1270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73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Cuadrada</w:t>
            </w:r>
          </w:p>
        </w:tc>
        <w:tc>
          <w:tcPr>
            <w:tcW w:w="1414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33.6</w:t>
            </w:r>
          </w:p>
        </w:tc>
        <w:tc>
          <w:tcPr>
            <w:tcW w:w="1258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261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41</w:t>
            </w:r>
          </w:p>
        </w:tc>
        <w:tc>
          <w:tcPr>
            <w:tcW w:w="1123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267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0.28</w:t>
            </w:r>
          </w:p>
        </w:tc>
        <w:tc>
          <w:tcPr>
            <w:tcW w:w="1076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0.3</w:t>
            </w:r>
          </w:p>
        </w:tc>
      </w:tr>
      <w:tr w:rsidR="0054177B" w:rsidTr="0054177B">
        <w:tc>
          <w:tcPr>
            <w:tcW w:w="1270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073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circular</w:t>
            </w:r>
          </w:p>
        </w:tc>
        <w:tc>
          <w:tcPr>
            <w:tcW w:w="1414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82.8</w:t>
            </w:r>
          </w:p>
        </w:tc>
        <w:tc>
          <w:tcPr>
            <w:tcW w:w="1258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261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123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267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0.301</w:t>
            </w:r>
          </w:p>
        </w:tc>
        <w:tc>
          <w:tcPr>
            <w:tcW w:w="1076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0.3</w:t>
            </w:r>
          </w:p>
        </w:tc>
      </w:tr>
      <w:tr w:rsidR="0054177B" w:rsidTr="0054177B">
        <w:tc>
          <w:tcPr>
            <w:tcW w:w="1270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073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circular</w:t>
            </w:r>
          </w:p>
        </w:tc>
        <w:tc>
          <w:tcPr>
            <w:tcW w:w="1414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132.2</w:t>
            </w:r>
          </w:p>
        </w:tc>
        <w:tc>
          <w:tcPr>
            <w:tcW w:w="1258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261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10.5</w:t>
            </w:r>
          </w:p>
        </w:tc>
        <w:tc>
          <w:tcPr>
            <w:tcW w:w="1123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39.5</w:t>
            </w:r>
          </w:p>
        </w:tc>
        <w:tc>
          <w:tcPr>
            <w:tcW w:w="1267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0.320</w:t>
            </w:r>
          </w:p>
        </w:tc>
        <w:tc>
          <w:tcPr>
            <w:tcW w:w="1076" w:type="dxa"/>
            <w:vAlign w:val="center"/>
          </w:tcPr>
          <w:p w:rsidR="0054177B" w:rsidRDefault="0054177B" w:rsidP="00D06E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0.3</w:t>
            </w:r>
          </w:p>
        </w:tc>
      </w:tr>
    </w:tbl>
    <w:p w:rsidR="00D06E9C" w:rsidRDefault="00D06E9C" w:rsidP="00D06E9C">
      <w:pPr>
        <w:jc w:val="both"/>
        <w:rPr>
          <w:rFonts w:eastAsiaTheme="minorEastAsia"/>
        </w:rPr>
      </w:pPr>
    </w:p>
    <w:p w:rsidR="003445BB" w:rsidRPr="003445BB" w:rsidRDefault="00B408F8" w:rsidP="003445BB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EP</m:t>
              </m:r>
            </m:sub>
          </m:sSub>
          <m:r>
            <w:rPr>
              <w:rFonts w:ascii="Cambria Math" w:eastAsiaTheme="minorEastAsia" w:hAnsi="Cambria Math"/>
            </w:rPr>
            <m:t>=0.3 S</m:t>
          </m:r>
        </m:oMath>
      </m:oMathPara>
    </w:p>
    <w:p w:rsidR="003445BB" w:rsidRDefault="003445BB" w:rsidP="003445BB">
      <w:pPr>
        <w:rPr>
          <w:rFonts w:eastAsiaTheme="minorEastAsia"/>
        </w:rPr>
      </w:pPr>
      <w:r>
        <w:rPr>
          <w:rFonts w:eastAsiaTheme="minorEastAsia"/>
        </w:rPr>
        <w:t xml:space="preserve">Independientemente de la forma la razón </w:t>
      </w:r>
      <m:oMath>
        <m:r>
          <w:rPr>
            <w:rFonts w:ascii="Cambria Math" w:eastAsiaTheme="minorEastAsia" w:hAnsi="Cambria Math"/>
          </w:rPr>
          <m:t>V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ev./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>
        <w:rPr>
          <w:rFonts w:eastAsiaTheme="minorEastAsia"/>
        </w:rPr>
        <w:t xml:space="preserve"> es la misma e igual a 0.3 para esa temperatura y tiempo.</w:t>
      </w:r>
    </w:p>
    <w:p w:rsidR="003445BB" w:rsidRDefault="0054177B" w:rsidP="003445BB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-443732</wp:posOffset>
                </wp:positionH>
                <wp:positionV relativeFrom="paragraph">
                  <wp:posOffset>288624</wp:posOffset>
                </wp:positionV>
                <wp:extent cx="874295" cy="359833"/>
                <wp:effectExtent l="0" t="0" r="21590" b="215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295" cy="359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08F8" w:rsidRDefault="00B408F8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EV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(ml)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-34.95pt;margin-top:22.75pt;width:68.8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" fillcolor="white [3212]" strokecolor="white [3212]" strokeweight=".5pt">
                <v:textbox>
                  <w:txbxContent>
                    <w:p w:rsidR="00B408F8" w:rsidRDefault="00B408F8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EV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</w:rPr>
                        <w:t xml:space="preserve"> (ml)</w:t>
                      </w:r>
                    </w:p>
                  </w:txbxContent>
                </v:textbox>
              </v:shape>
            </w:pict>
          </mc:Fallback>
        </mc:AlternateContent>
      </w:r>
    </w:p>
    <w:p w:rsidR="003445BB" w:rsidRDefault="003445BB" w:rsidP="003445BB">
      <w:pPr>
        <w:rPr>
          <w:rFonts w:eastAsiaTheme="minorEastAsia"/>
        </w:rPr>
      </w:pPr>
    </w:p>
    <w:p w:rsidR="003445BB" w:rsidRDefault="008271B9" w:rsidP="003445B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6240145" cy="3360821"/>
            <wp:effectExtent l="0" t="0" r="8255" b="1143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45BB" w:rsidRDefault="008271B9" w:rsidP="003445BB">
      <w:pPr>
        <w:rPr>
          <w:rFonts w:eastAsiaTheme="minorEastAsia"/>
        </w:rPr>
      </w:pPr>
      <w:r>
        <w:rPr>
          <w:rFonts w:eastAsiaTheme="minorEastAsia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5796714</wp:posOffset>
                </wp:positionH>
                <wp:positionV relativeFrom="paragraph">
                  <wp:posOffset>12499</wp:posOffset>
                </wp:positionV>
                <wp:extent cx="1122947" cy="593558"/>
                <wp:effectExtent l="0" t="0" r="20320" b="165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593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08F8" w:rsidRDefault="00B408F8">
                            <w:r>
                              <w:t>S 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1" type="#_x0000_t202" style="position:absolute;margin-left:456.45pt;margin-top:1pt;width:88.4pt;height:4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" fillcolor="white [3212]" strokecolor="white [3212]" strokeweight=".5pt">
                <v:textbox>
                  <w:txbxContent>
                    <w:p w:rsidR="00B408F8" w:rsidRDefault="00B408F8">
                      <w:r>
                        <w:t>S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4177B" w:rsidRDefault="0054177B" w:rsidP="003445BB">
      <w:pPr>
        <w:rPr>
          <w:rFonts w:eastAsiaTheme="minorEastAsia"/>
        </w:rPr>
      </w:pPr>
    </w:p>
    <w:p w:rsidR="003445BB" w:rsidRDefault="003445BB" w:rsidP="003445BB">
      <w:pPr>
        <w:rPr>
          <w:rFonts w:eastAsiaTheme="minorEastAsia"/>
        </w:rPr>
      </w:pPr>
    </w:p>
    <w:p w:rsidR="003445BB" w:rsidRPr="00434632" w:rsidRDefault="00434632" w:rsidP="003445BB">
      <w:pPr>
        <w:rPr>
          <w:rFonts w:eastAsiaTheme="minorEastAsia"/>
        </w:rPr>
      </w:pPr>
      <w:r>
        <w:rPr>
          <w:rFonts w:eastAsiaTheme="minorEastAsia"/>
          <w:i/>
        </w:rPr>
        <w:t>Resultado final:</w:t>
      </w:r>
      <w:r>
        <w:rPr>
          <w:rFonts w:eastAsiaTheme="minorEastAsia"/>
        </w:rPr>
        <w:t xml:space="preserve"> se confirma la hipótesis inicial, no influye.</w:t>
      </w:r>
    </w:p>
    <w:p w:rsidR="003445BB" w:rsidRPr="008271B9" w:rsidRDefault="00434632" w:rsidP="003445BB">
      <w:pPr>
        <w:pStyle w:val="Prrafodelista"/>
        <w:numPr>
          <w:ilvl w:val="0"/>
          <w:numId w:val="1"/>
        </w:numPr>
        <w:rPr>
          <w:rFonts w:eastAsiaTheme="minorEastAsia"/>
          <w:b/>
        </w:rPr>
      </w:pPr>
      <w:r w:rsidRPr="008271B9">
        <w:rPr>
          <w:rFonts w:eastAsiaTheme="minorEastAsia"/>
          <w:b/>
        </w:rPr>
        <w:lastRenderedPageBreak/>
        <w:t>INFLUENCIA CONJUNTA DEL VOLUMEN DE AGUE EN EL RECIPIENTE Y LA DIFERENCIA DE ALTURA DE LA SUPERFICIE DEL AGUA EN EL BORDE DEL RECIPIENTE</w:t>
      </w:r>
    </w:p>
    <w:p w:rsidR="00434632" w:rsidRDefault="00434632" w:rsidP="00434632">
      <w:pPr>
        <w:rPr>
          <w:rFonts w:eastAsiaTheme="minorEastAsia"/>
        </w:rPr>
      </w:pPr>
      <w:r>
        <w:rPr>
          <w:rFonts w:eastAsiaTheme="minorEastAsia"/>
          <w:i/>
        </w:rPr>
        <w:t xml:space="preserve">Hipótesis inicial: </w:t>
      </w:r>
      <w:r>
        <w:rPr>
          <w:rFonts w:eastAsiaTheme="minorEastAsia"/>
        </w:rPr>
        <w:t>si la temperatura permanece constante a lo largo de la experiencia el vaso con menos agua evaporaría a un ritmo más lento (la presión del vapor de agua, la ralentizaría).</w:t>
      </w:r>
    </w:p>
    <w:p w:rsidR="00434632" w:rsidRDefault="00434632" w:rsidP="00434632">
      <w:pPr>
        <w:rPr>
          <w:rFonts w:eastAsiaTheme="minorEastAsia"/>
        </w:rPr>
      </w:pPr>
      <w:r>
        <w:rPr>
          <w:rFonts w:eastAsiaTheme="minorEastAsia"/>
        </w:rPr>
        <w:t xml:space="preserve">MATERIALES: </w:t>
      </w:r>
    </w:p>
    <w:p w:rsidR="00434632" w:rsidRDefault="00434632" w:rsidP="00434632">
      <w:pPr>
        <w:pStyle w:val="Prrafode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4 vasos de precipitados</w:t>
      </w:r>
    </w:p>
    <w:p w:rsidR="00434632" w:rsidRDefault="00434632" w:rsidP="00434632">
      <w:pPr>
        <w:rPr>
          <w:rFonts w:eastAsiaTheme="minorEastAsia"/>
        </w:rPr>
      </w:pPr>
      <w:r>
        <w:rPr>
          <w:rFonts w:eastAsiaTheme="minorEastAsia"/>
        </w:rPr>
        <w:t>PROCEDIMIENTO:</w:t>
      </w:r>
    </w:p>
    <w:p w:rsidR="00434632" w:rsidRDefault="00434632" w:rsidP="00434632">
      <w:pPr>
        <w:rPr>
          <w:rFonts w:eastAsiaTheme="minorEastAsia"/>
        </w:rPr>
      </w:pPr>
      <w:r>
        <w:rPr>
          <w:rFonts w:eastAsiaTheme="minorEastAsia"/>
        </w:rPr>
        <w:t>Colocamos los 4 vasos en una mesa y a le añadimos a cada uno una cantidad de agua:</w:t>
      </w:r>
    </w:p>
    <w:p w:rsidR="00434632" w:rsidRDefault="00434632" w:rsidP="00434632">
      <w:pPr>
        <w:pStyle w:val="Prrafodelista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25 ml</w:t>
      </w:r>
    </w:p>
    <w:p w:rsidR="00434632" w:rsidRDefault="00434632" w:rsidP="00434632">
      <w:pPr>
        <w:pStyle w:val="Prrafodelista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50 ml</w:t>
      </w:r>
    </w:p>
    <w:p w:rsidR="00434632" w:rsidRDefault="00434632" w:rsidP="00434632">
      <w:pPr>
        <w:pStyle w:val="Prrafodelista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75 ml</w:t>
      </w:r>
    </w:p>
    <w:p w:rsidR="00434632" w:rsidRDefault="00434632" w:rsidP="00434632">
      <w:pPr>
        <w:pStyle w:val="Prrafodelista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100 ml</w:t>
      </w:r>
    </w:p>
    <w:p w:rsidR="00E1431D" w:rsidRDefault="00441342" w:rsidP="00434632">
      <w:pPr>
        <w:rPr>
          <w:rFonts w:eastAsiaTheme="minorEastAsia"/>
        </w:rPr>
      </w:pPr>
      <w:r>
        <w:rPr>
          <w:rFonts w:eastAsiaTheme="minorEastAsia"/>
          <w:i/>
        </w:rPr>
        <w:t xml:space="preserve">Resultado final: </w:t>
      </w:r>
      <w:r>
        <w:rPr>
          <w:rFonts w:eastAsiaTheme="minorEastAsia"/>
        </w:rPr>
        <w:t xml:space="preserve">no concluyente, esta experiencia se ha realizado </w:t>
      </w:r>
      <w:r w:rsidR="00FB4DBB">
        <w:rPr>
          <w:rFonts w:eastAsiaTheme="minorEastAsia"/>
        </w:rPr>
        <w:t xml:space="preserve">3 </w:t>
      </w:r>
      <w:r>
        <w:rPr>
          <w:rFonts w:eastAsiaTheme="minorEastAsia"/>
        </w:rPr>
        <w:t>veces:</w:t>
      </w:r>
    </w:p>
    <w:p w:rsidR="00441342" w:rsidRDefault="00441342" w:rsidP="00441342">
      <w:pPr>
        <w:rPr>
          <w:rFonts w:eastAsiaTheme="minorEastAsia"/>
        </w:rPr>
      </w:pPr>
      <w:r>
        <w:rPr>
          <w:rFonts w:eastAsiaTheme="minorEastAsia"/>
        </w:rPr>
        <w:t>3.1 – 1º En el laboratorio</w:t>
      </w:r>
    </w:p>
    <w:p w:rsidR="00441342" w:rsidRDefault="00441342" w:rsidP="00441342">
      <w:pPr>
        <w:rPr>
          <w:rFonts w:eastAsiaTheme="minorEastAsia"/>
        </w:rPr>
      </w:pPr>
      <w:r>
        <w:rPr>
          <w:rFonts w:eastAsiaTheme="minorEastAsia"/>
        </w:rPr>
        <w:t>3.2 – 2º En mi casa</w:t>
      </w:r>
    </w:p>
    <w:p w:rsidR="00441342" w:rsidRDefault="00441342" w:rsidP="00441342">
      <w:pPr>
        <w:rPr>
          <w:rFonts w:eastAsiaTheme="minorEastAsia"/>
        </w:rPr>
      </w:pPr>
      <w:r>
        <w:rPr>
          <w:rFonts w:eastAsiaTheme="minorEastAsia"/>
        </w:rPr>
        <w:t>3.3 – 3º Se está realizando en el laboratorio</w:t>
      </w:r>
    </w:p>
    <w:p w:rsidR="00441342" w:rsidRPr="00441342" w:rsidRDefault="00441342" w:rsidP="00441342">
      <w:pPr>
        <w:rPr>
          <w:rFonts w:eastAsiaTheme="minorEastAsia"/>
        </w:rPr>
      </w:pPr>
    </w:p>
    <w:p w:rsidR="00E1431D" w:rsidRDefault="00E1431D" w:rsidP="00434632">
      <w:pPr>
        <w:rPr>
          <w:rFonts w:eastAsiaTheme="minorEastAsia"/>
        </w:rPr>
      </w:pPr>
      <w:r>
        <w:rPr>
          <w:rFonts w:eastAsiaTheme="minorEastAsia"/>
        </w:rPr>
        <w:t xml:space="preserve">3.1- </w:t>
      </w:r>
    </w:p>
    <w:p w:rsidR="00E1431D" w:rsidRDefault="00E1431D" w:rsidP="00434632">
      <w:pPr>
        <w:rPr>
          <w:rFonts w:eastAsiaTheme="minorEastAsia"/>
        </w:rPr>
      </w:pPr>
      <w:r>
        <w:rPr>
          <w:rFonts w:eastAsiaTheme="minorEastAsia"/>
        </w:rPr>
        <w:t xml:space="preserve">MATERIALES: </w:t>
      </w:r>
    </w:p>
    <w:p w:rsidR="00E1431D" w:rsidRDefault="00E1431D" w:rsidP="00E1431D">
      <w:pPr>
        <w:pStyle w:val="Prrafode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5 vasos de precipitados</w:t>
      </w:r>
    </w:p>
    <w:p w:rsidR="00E1431D" w:rsidRDefault="00E1431D" w:rsidP="00E1431D">
      <w:pPr>
        <w:rPr>
          <w:rFonts w:eastAsiaTheme="minorEastAsia"/>
        </w:rPr>
      </w:pPr>
      <w:r>
        <w:rPr>
          <w:rFonts w:eastAsiaTheme="minorEastAsia"/>
        </w:rPr>
        <w:t>PROCEDIMIENTO:</w:t>
      </w:r>
    </w:p>
    <w:p w:rsidR="00E1431D" w:rsidRDefault="00E1431D" w:rsidP="00E1431D">
      <w:pPr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E1431D" w:rsidTr="00E1431D"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VASO</w:t>
            </w:r>
          </w:p>
        </w:tc>
        <w:tc>
          <w:tcPr>
            <w:tcW w:w="2435" w:type="dxa"/>
            <w:vAlign w:val="center"/>
          </w:tcPr>
          <w:p w:rsidR="00E1431D" w:rsidRDefault="00B408F8" w:rsidP="00E1431D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(ml)</m:t>
                </m:r>
              </m:oMath>
            </m:oMathPara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 (ml)</w:t>
            </w:r>
          </w:p>
        </w:tc>
        <w:tc>
          <w:tcPr>
            <w:tcW w:w="2436" w:type="dxa"/>
            <w:vAlign w:val="center"/>
          </w:tcPr>
          <w:p w:rsidR="00E1431D" w:rsidRDefault="00B408F8" w:rsidP="00E1431D">
            <w:pPr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Evap.</m:t>
                  </m:r>
                </m:sub>
              </m:sSub>
            </m:oMath>
            <w:r w:rsidR="00E1431D">
              <w:rPr>
                <w:rFonts w:eastAsiaTheme="minorEastAsia"/>
              </w:rPr>
              <w:t xml:space="preserve"> (ml)</w:t>
            </w:r>
          </w:p>
        </w:tc>
      </w:tr>
      <w:tr w:rsidR="00E1431D" w:rsidTr="00E1431D"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250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236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</w:tr>
      <w:tr w:rsidR="00E1431D" w:rsidTr="00E1431D"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187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</w:tr>
      <w:tr w:rsidR="00E1431D" w:rsidTr="00E1431D"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135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</w:tr>
      <w:tr w:rsidR="00E1431D" w:rsidTr="00E1431D"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87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</w:tr>
      <w:tr w:rsidR="00E1431D" w:rsidTr="00E1431D"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435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2436" w:type="dxa"/>
            <w:vAlign w:val="center"/>
          </w:tcPr>
          <w:p w:rsidR="00E1431D" w:rsidRDefault="00E1431D" w:rsidP="00E143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</w:tr>
    </w:tbl>
    <w:p w:rsidR="00FB4DBB" w:rsidRDefault="00FB4DBB" w:rsidP="00E1431D">
      <w:pPr>
        <w:rPr>
          <w:rFonts w:eastAsiaTheme="minorEastAsia"/>
        </w:rPr>
      </w:pPr>
    </w:p>
    <w:p w:rsidR="00FB4DBB" w:rsidRDefault="00FB4DBB" w:rsidP="00E1431D">
      <w:pPr>
        <w:rPr>
          <w:rFonts w:eastAsiaTheme="minorEastAsia"/>
        </w:rPr>
      </w:pPr>
    </w:p>
    <w:p w:rsidR="00FB4DBB" w:rsidRDefault="00FB4DBB" w:rsidP="00E1431D">
      <w:pPr>
        <w:rPr>
          <w:rFonts w:eastAsiaTheme="minorEastAsia"/>
        </w:rPr>
      </w:pPr>
    </w:p>
    <w:p w:rsidR="00FB4DBB" w:rsidRDefault="00FB4DBB" w:rsidP="00E1431D">
      <w:pPr>
        <w:rPr>
          <w:rFonts w:eastAsiaTheme="minorEastAsia"/>
        </w:rPr>
      </w:pPr>
    </w:p>
    <w:p w:rsidR="00FB4DBB" w:rsidRDefault="00FB4DBB" w:rsidP="00E1431D">
      <w:pPr>
        <w:rPr>
          <w:rFonts w:eastAsiaTheme="minorEastAsia"/>
        </w:rPr>
      </w:pPr>
    </w:p>
    <w:p w:rsidR="00FB4DBB" w:rsidRDefault="00FB4DBB" w:rsidP="00E1431D">
      <w:pPr>
        <w:rPr>
          <w:rFonts w:eastAsiaTheme="minorEastAsia"/>
        </w:rPr>
      </w:pPr>
    </w:p>
    <w:p w:rsidR="00FB4DBB" w:rsidRDefault="00FB4DBB" w:rsidP="00E1431D">
      <w:pPr>
        <w:rPr>
          <w:rFonts w:eastAsiaTheme="minorEastAsia"/>
        </w:rPr>
      </w:pPr>
    </w:p>
    <w:p w:rsidR="00FB4DBB" w:rsidRDefault="00FB4DBB" w:rsidP="00E1431D">
      <w:pPr>
        <w:rPr>
          <w:rFonts w:eastAsiaTheme="minorEastAsia"/>
        </w:rPr>
      </w:pPr>
    </w:p>
    <w:p w:rsidR="00E1431D" w:rsidRDefault="00BF1D9B" w:rsidP="00E1431D">
      <w:pPr>
        <w:rPr>
          <w:rFonts w:eastAsiaTheme="minorEastAsia"/>
        </w:rPr>
      </w:pPr>
      <w:r>
        <w:rPr>
          <w:rFonts w:eastAsiaTheme="minorEastAsia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7E7325B" wp14:editId="4B837ED0">
                <wp:simplePos x="0" y="0"/>
                <wp:positionH relativeFrom="margin">
                  <wp:align>left</wp:align>
                </wp:positionH>
                <wp:positionV relativeFrom="paragraph">
                  <wp:posOffset>250070</wp:posOffset>
                </wp:positionV>
                <wp:extent cx="1021492" cy="280086"/>
                <wp:effectExtent l="0" t="0" r="26670" b="247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492" cy="280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F8" w:rsidRDefault="00B408F8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Evap.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(ml)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7325B" id="Cuadro de texto 9" o:spid="_x0000_s1032" type="#_x0000_t202" style="position:absolute;margin-left:0;margin-top:19.7pt;width:80.45pt;height:22.05pt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" fillcolor="white [3212]" strokecolor="white [3212]" strokeweight=".5pt">
                <v:textbox>
                  <w:txbxContent>
                    <w:p w:rsidR="00B408F8" w:rsidRDefault="00B408F8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Evap.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</w:rPr>
                        <w:t xml:space="preserve"> (ml)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1D9B" w:rsidRDefault="00441342" w:rsidP="00E1431D">
      <w:pPr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BF1D9B" w:rsidRDefault="00FB4DBB">
      <w:pPr>
        <w:rPr>
          <w:rFonts w:eastAsiaTheme="minorEastAsia"/>
        </w:rPr>
      </w:pPr>
      <w:r>
        <w:rPr>
          <w:rFonts w:eastAsiaTheme="minorEastAsi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559368</wp:posOffset>
                </wp:positionH>
                <wp:positionV relativeFrom="paragraph">
                  <wp:posOffset>1499736</wp:posOffset>
                </wp:positionV>
                <wp:extent cx="4981074" cy="200059"/>
                <wp:effectExtent l="0" t="0" r="2921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1074" cy="2000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847AE" id="Conector recto 1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05pt,118.1pt" to="436.2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BF1D9B" w:rsidRPr="00BF1D9B">
        <w:rPr>
          <w:rFonts w:eastAsiaTheme="minorEastAsia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D6C8CFC" wp14:editId="4869A212">
                <wp:simplePos x="0" y="0"/>
                <wp:positionH relativeFrom="margin">
                  <wp:align>left</wp:align>
                </wp:positionH>
                <wp:positionV relativeFrom="paragraph">
                  <wp:posOffset>3639457</wp:posOffset>
                </wp:positionV>
                <wp:extent cx="6277233" cy="1404620"/>
                <wp:effectExtent l="0" t="0" r="28575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233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F8" w:rsidRPr="00BF1D9B" w:rsidRDefault="00B408F8">
                            <w:r>
                              <w:rPr>
                                <w:i/>
                              </w:rPr>
                              <w:t xml:space="preserve">Hipótesis final: </w:t>
                            </w:r>
                            <w:r>
                              <w:t>no influye pero repetimos la experiencia (3.2) y al repetirla parece que sí influye.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C8CFC" id="Cuadro de texto 2" o:spid="_x0000_s1033" type="#_x0000_t202" style="position:absolute;margin-left:0;margin-top:286.55pt;width:494.25pt;height:110.6pt;z-index:-2516469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" fillcolor="white [3212]" strokecolor="white [3212]">
                <v:textbox style="mso-fit-shape-to-text:t">
                  <w:txbxContent>
                    <w:p w:rsidR="00B408F8" w:rsidRPr="00BF1D9B" w:rsidRDefault="00B408F8">
                      <w:r>
                        <w:rPr>
                          <w:i/>
                        </w:rPr>
                        <w:t xml:space="preserve">Hipótesis final: </w:t>
                      </w:r>
                      <w:r>
                        <w:t>no influye pero repetimos la experiencia (3.2) y al repetirla parece que sí influye.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D9B">
        <w:rPr>
          <w:rFonts w:eastAsiaTheme="minorEastAsi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2C3619" wp14:editId="60243AD1">
                <wp:simplePos x="0" y="0"/>
                <wp:positionH relativeFrom="page">
                  <wp:posOffset>6418357</wp:posOffset>
                </wp:positionH>
                <wp:positionV relativeFrom="paragraph">
                  <wp:posOffset>2761768</wp:posOffset>
                </wp:positionV>
                <wp:extent cx="1145060" cy="518984"/>
                <wp:effectExtent l="0" t="0" r="17145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060" cy="5189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F8" w:rsidRDefault="00B408F8">
                            <w:r>
                              <w:t>Volumen añadido (ml)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C3619" id="Cuadro de texto 10" o:spid="_x0000_s1034" type="#_x0000_t202" style="position:absolute;margin-left:505.4pt;margin-top:217.45pt;width:90.15pt;height:40.8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" fillcolor="white [3212]" strokecolor="white [3212]" strokeweight=".5pt">
                <v:textbox>
                  <w:txbxContent>
                    <w:p w:rsidR="00B408F8" w:rsidRDefault="00B408F8">
                      <w:r>
                        <w:t>Volumen añadido (ml)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1D9B">
        <w:rPr>
          <w:rFonts w:eastAsiaTheme="minorEastAsia"/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68F146AE" wp14:editId="0B316A7D">
            <wp:simplePos x="0" y="0"/>
            <wp:positionH relativeFrom="margin">
              <wp:posOffset>261257</wp:posOffset>
            </wp:positionH>
            <wp:positionV relativeFrom="paragraph">
              <wp:posOffset>4445</wp:posOffset>
            </wp:positionV>
            <wp:extent cx="5486400" cy="3200400"/>
            <wp:effectExtent l="0" t="0" r="0" b="0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BF1D9B">
        <w:rPr>
          <w:rFonts w:eastAsiaTheme="minorEastAsia"/>
        </w:rPr>
        <w:br w:type="page"/>
      </w:r>
    </w:p>
    <w:p w:rsidR="00E1431D" w:rsidRDefault="00BF1D9B" w:rsidP="00E1431D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3.2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41342" w:rsidTr="00441342"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3247" w:type="dxa"/>
            <w:vAlign w:val="center"/>
          </w:tcPr>
          <w:p w:rsidR="00441342" w:rsidRDefault="00B408F8" w:rsidP="0044134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Ev.</m:t>
                    </m:r>
                  </m:sub>
                </m:sSub>
              </m:oMath>
            </m:oMathPara>
          </w:p>
        </w:tc>
        <w:tc>
          <w:tcPr>
            <w:tcW w:w="3248" w:type="dxa"/>
            <w:vAlign w:val="center"/>
          </w:tcPr>
          <w:p w:rsidR="00441342" w:rsidRDefault="00B408F8" w:rsidP="0044134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Ep.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</m:oMath>
            </m:oMathPara>
          </w:p>
        </w:tc>
      </w:tr>
      <w:tr w:rsidR="00441342" w:rsidTr="00441342"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250</w:t>
            </w:r>
          </w:p>
        </w:tc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3248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0.48= 0.15</w:t>
            </w:r>
          </w:p>
        </w:tc>
      </w:tr>
      <w:tr w:rsidR="00441342" w:rsidTr="00441342"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3248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0.155= 0.16</w:t>
            </w:r>
          </w:p>
        </w:tc>
      </w:tr>
      <w:tr w:rsidR="00441342" w:rsidTr="00441342"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125</w:t>
            </w:r>
          </w:p>
        </w:tc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23.6</w:t>
            </w:r>
          </w:p>
        </w:tc>
        <w:tc>
          <w:tcPr>
            <w:tcW w:w="3248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0.188= 0.19</w:t>
            </w:r>
          </w:p>
        </w:tc>
      </w:tr>
      <w:tr w:rsidR="00441342" w:rsidTr="00441342"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3247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3248" w:type="dxa"/>
            <w:vAlign w:val="center"/>
          </w:tcPr>
          <w:p w:rsidR="00441342" w:rsidRDefault="00441342" w:rsidP="004413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0.4= 0.4</w:t>
            </w:r>
          </w:p>
        </w:tc>
      </w:tr>
    </w:tbl>
    <w:p w:rsidR="0055458A" w:rsidRDefault="0055458A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  <w:r>
        <w:rPr>
          <w:rFonts w:eastAsiaTheme="minorEastAsia"/>
        </w:rPr>
        <w:t>Hay que tomar más datos y significativos, con probetas.</w:t>
      </w:r>
    </w:p>
    <w:p w:rsidR="0055458A" w:rsidRDefault="0055458A" w:rsidP="00E1431D">
      <w:pPr>
        <w:rPr>
          <w:rFonts w:eastAsiaTheme="minorEastAsia"/>
        </w:rPr>
      </w:pPr>
    </w:p>
    <w:p w:rsidR="0055458A" w:rsidRDefault="00373701" w:rsidP="00E1431D">
      <w:pPr>
        <w:rPr>
          <w:rFonts w:eastAsiaTheme="minorEastAsia"/>
        </w:rPr>
      </w:pPr>
      <w:r>
        <w:rPr>
          <w:rFonts w:eastAsiaTheme="minorEastAsi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2794000</wp:posOffset>
                </wp:positionV>
                <wp:extent cx="625642" cy="545432"/>
                <wp:effectExtent l="0" t="0" r="22225" b="266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42" cy="545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F8" w:rsidRDefault="00B40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9" o:spid="_x0000_s1035" type="#_x0000_t202" style="position:absolute;margin-left:468.45pt;margin-top:220pt;width:49.25pt;height:4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" fillcolor="white [3201]" strokeweight=".5pt">
                <v:textbox>
                  <w:txbxContent>
                    <w:p w:rsidR="00B408F8" w:rsidRDefault="00B408F8"/>
                  </w:txbxContent>
                </v:textbox>
              </v:shape>
            </w:pict>
          </mc:Fallback>
        </mc:AlternateContent>
      </w:r>
      <w:r w:rsidR="00FB4DBB">
        <w:rPr>
          <w:rFonts w:eastAsiaTheme="minorEastAsia"/>
          <w:noProof/>
          <w:lang w:eastAsia="es-ES"/>
        </w:rPr>
        <w:drawing>
          <wp:inline distT="0" distB="0" distL="0" distR="0" wp14:anchorId="4FB95FBD" wp14:editId="159AC6BB">
            <wp:extent cx="5847348" cy="3200400"/>
            <wp:effectExtent l="0" t="0" r="127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F7009">
        <w:rPr>
          <w:rFonts w:eastAsiaTheme="minorEastAsia"/>
        </w:rPr>
        <w:t xml:space="preserve"> </w:t>
      </w:r>
    </w:p>
    <w:p w:rsidR="0055458A" w:rsidRDefault="0055458A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55458A" w:rsidRDefault="00E7493B" w:rsidP="00E1431D">
      <w:pPr>
        <w:rPr>
          <w:rFonts w:eastAsiaTheme="minorEastAsia"/>
        </w:rPr>
      </w:pPr>
      <w:r>
        <w:rPr>
          <w:rFonts w:eastAsiaTheme="minorEastAsia"/>
        </w:rPr>
        <w:t>3.3</w:t>
      </w:r>
    </w:p>
    <w:tbl>
      <w:tblPr>
        <w:tblStyle w:val="Tablaconcuadrcula"/>
        <w:tblW w:w="0" w:type="auto"/>
        <w:tblInd w:w="974" w:type="dxa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</w:tblGrid>
      <w:tr w:rsidR="00E7493B" w:rsidTr="00E7493B"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VASO</w:t>
            </w:r>
          </w:p>
        </w:tc>
        <w:tc>
          <w:tcPr>
            <w:tcW w:w="1948" w:type="dxa"/>
          </w:tcPr>
          <w:p w:rsidR="00E7493B" w:rsidRDefault="00B408F8" w:rsidP="00E7493B">
            <w:pPr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oMath>
            <w:r w:rsidR="00E7493B">
              <w:rPr>
                <w:rFonts w:eastAsiaTheme="minorEastAsia"/>
              </w:rPr>
              <w:t xml:space="preserve"> (ml)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 (ml)</w:t>
            </w:r>
          </w:p>
        </w:tc>
        <w:tc>
          <w:tcPr>
            <w:tcW w:w="1949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VOLUMEN FINAL</w:t>
            </w:r>
          </w:p>
        </w:tc>
      </w:tr>
      <w:tr w:rsidR="00E7493B" w:rsidTr="00E7493B"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949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</w:tr>
      <w:tr w:rsidR="00E7493B" w:rsidTr="00E7493B"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</w:t>
            </w:r>
          </w:p>
        </w:tc>
        <w:tc>
          <w:tcPr>
            <w:tcW w:w="1949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41</w:t>
            </w:r>
          </w:p>
        </w:tc>
      </w:tr>
      <w:tr w:rsidR="00E7493B" w:rsidTr="00E7493B"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</w:t>
            </w:r>
          </w:p>
        </w:tc>
        <w:tc>
          <w:tcPr>
            <w:tcW w:w="1949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539</w:t>
            </w:r>
          </w:p>
        </w:tc>
      </w:tr>
      <w:tr w:rsidR="00E7493B" w:rsidTr="00E7493B"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  <w:tc>
          <w:tcPr>
            <w:tcW w:w="1948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250+99</w:t>
            </w:r>
          </w:p>
        </w:tc>
        <w:tc>
          <w:tcPr>
            <w:tcW w:w="1949" w:type="dxa"/>
          </w:tcPr>
          <w:p w:rsidR="00E7493B" w:rsidRDefault="00E7493B" w:rsidP="00E749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379</w:t>
            </w:r>
          </w:p>
        </w:tc>
      </w:tr>
    </w:tbl>
    <w:p w:rsidR="00E7493B" w:rsidRDefault="00E7493B" w:rsidP="00E7493B">
      <w:pPr>
        <w:jc w:val="center"/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E7493B" w:rsidRDefault="00E7493B" w:rsidP="00E1431D">
      <w:pPr>
        <w:rPr>
          <w:rFonts w:eastAsiaTheme="minorEastAsia"/>
        </w:rPr>
      </w:pPr>
    </w:p>
    <w:p w:rsidR="00E7493B" w:rsidRDefault="00E7493B" w:rsidP="00E1431D">
      <w:pPr>
        <w:rPr>
          <w:rFonts w:eastAsiaTheme="minorEastAsia"/>
        </w:rPr>
      </w:pPr>
    </w:p>
    <w:p w:rsidR="00E7493B" w:rsidRDefault="00E7493B" w:rsidP="00E1431D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>
            <wp:extent cx="6007769" cy="3497179"/>
            <wp:effectExtent l="0" t="0" r="12065" b="825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5ED0" w:rsidRDefault="00375ED0" w:rsidP="00E1431D">
      <w:pPr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375ED0" w:rsidTr="00375ED0">
        <w:tc>
          <w:tcPr>
            <w:tcW w:w="3247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  <w:tc>
          <w:tcPr>
            <w:tcW w:w="3247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</w:tr>
      <w:tr w:rsidR="00375ED0" w:rsidTr="00375ED0">
        <w:tc>
          <w:tcPr>
            <w:tcW w:w="3247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  <w:tc>
          <w:tcPr>
            <w:tcW w:w="3247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</w:tr>
      <w:tr w:rsidR="00375ED0" w:rsidTr="00375ED0">
        <w:tc>
          <w:tcPr>
            <w:tcW w:w="3247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  <w:tc>
          <w:tcPr>
            <w:tcW w:w="3247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375ED0" w:rsidRDefault="00375ED0" w:rsidP="00E1431D">
            <w:pPr>
              <w:rPr>
                <w:rFonts w:eastAsiaTheme="minorEastAsia"/>
              </w:rPr>
            </w:pPr>
          </w:p>
        </w:tc>
      </w:tr>
    </w:tbl>
    <w:p w:rsidR="00375ED0" w:rsidRDefault="00375ED0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55458A" w:rsidRDefault="0055458A" w:rsidP="00E1431D">
      <w:pPr>
        <w:rPr>
          <w:rFonts w:eastAsiaTheme="minorEastAsia"/>
        </w:rPr>
      </w:pPr>
    </w:p>
    <w:p w:rsidR="0055458A" w:rsidRPr="00B93550" w:rsidRDefault="0055458A" w:rsidP="0055458A">
      <w:pPr>
        <w:rPr>
          <w:rFonts w:eastAsiaTheme="minorEastAsia"/>
          <w:b/>
        </w:rPr>
      </w:pPr>
      <w:r w:rsidRPr="0055458A">
        <w:rPr>
          <w:rFonts w:eastAsiaTheme="minorEastAsia"/>
        </w:rPr>
        <w:t>4-</w:t>
      </w:r>
      <w:r>
        <w:rPr>
          <w:rFonts w:eastAsiaTheme="minorEastAsia"/>
        </w:rPr>
        <w:t xml:space="preserve"> </w:t>
      </w:r>
      <w:r w:rsidRPr="00B93550">
        <w:rPr>
          <w:rFonts w:eastAsiaTheme="minorEastAsia"/>
          <w:b/>
        </w:rPr>
        <w:t>INFLUENCIA DE LA PRESIÓN DEL LÍQUIDO EN EL CRECIMIENTO DE UN CRISTAL</w:t>
      </w:r>
    </w:p>
    <w:p w:rsidR="0055458A" w:rsidRDefault="0055458A" w:rsidP="0055458A">
      <w:pPr>
        <w:rPr>
          <w:rFonts w:eastAsiaTheme="minorEastAsia"/>
        </w:rPr>
      </w:pPr>
      <w:r>
        <w:rPr>
          <w:rFonts w:eastAsiaTheme="minorEastAsia"/>
          <w:i/>
        </w:rPr>
        <w:t>HIPÓTESIS INICIAL:</w:t>
      </w:r>
      <w:r>
        <w:rPr>
          <w:rFonts w:eastAsiaTheme="minorEastAsia"/>
        </w:rPr>
        <w:t xml:space="preserve"> creemos que sí influye, a más presión, más crecimiento</w:t>
      </w:r>
    </w:p>
    <w:p w:rsidR="0055458A" w:rsidRDefault="0055458A" w:rsidP="0055458A">
      <w:pPr>
        <w:rPr>
          <w:rFonts w:eastAsiaTheme="minorEastAsia"/>
        </w:rPr>
      </w:pPr>
      <w:r>
        <w:rPr>
          <w:rFonts w:eastAsiaTheme="minorEastAsia"/>
        </w:rPr>
        <w:t>MATERIALES:</w:t>
      </w:r>
    </w:p>
    <w:p w:rsidR="0055458A" w:rsidRDefault="0055458A" w:rsidP="0055458A">
      <w:pPr>
        <w:pStyle w:val="Prrafode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4 probetas de 100 ml</w:t>
      </w:r>
    </w:p>
    <w:p w:rsidR="0055458A" w:rsidRDefault="0055458A" w:rsidP="0055458A">
      <w:pPr>
        <w:rPr>
          <w:rFonts w:eastAsiaTheme="minorEastAsia"/>
        </w:rPr>
      </w:pPr>
      <w:r>
        <w:rPr>
          <w:rFonts w:eastAsiaTheme="minorEastAsia"/>
        </w:rPr>
        <w:t>PROCEDIMIENTO:</w:t>
      </w:r>
    </w:p>
    <w:p w:rsidR="0055458A" w:rsidRDefault="0055458A" w:rsidP="0055458A">
      <w:pPr>
        <w:rPr>
          <w:rFonts w:eastAsiaTheme="minorEastAsia"/>
        </w:rPr>
      </w:pPr>
      <w:r>
        <w:rPr>
          <w:rFonts w:eastAsiaTheme="minorEastAsia"/>
        </w:rPr>
        <w:t>Colocamos 4 cristales lo más parecidos posible en cuanto al peso y le añadimos una cantidad de disolución de sulfato de cobre a cada una.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  <w:gridCol w:w="1949"/>
      </w:tblGrid>
      <w:tr w:rsidR="00117DFD" w:rsidRPr="00117DFD" w:rsidTr="00117DFD"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CRISTAL</w:t>
            </w:r>
          </w:p>
        </w:tc>
        <w:tc>
          <w:tcPr>
            <w:tcW w:w="1948" w:type="dxa"/>
            <w:vAlign w:val="center"/>
          </w:tcPr>
          <w:p w:rsidR="00117DFD" w:rsidRPr="00117DFD" w:rsidRDefault="00D96768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h (cm)</w:t>
            </w:r>
          </w:p>
        </w:tc>
        <w:tc>
          <w:tcPr>
            <w:tcW w:w="1948" w:type="dxa"/>
            <w:vAlign w:val="center"/>
          </w:tcPr>
          <w:p w:rsidR="00117DFD" w:rsidRPr="00117DFD" w:rsidRDefault="00B408F8" w:rsidP="00117DFD">
            <w:pPr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O</m:t>
                  </m:r>
                </m:sub>
              </m:sSub>
            </m:oMath>
            <w:r w:rsidR="00117DFD">
              <w:rPr>
                <w:rFonts w:eastAsiaTheme="minorEastAsia"/>
              </w:rPr>
              <w:t xml:space="preserve"> (g)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 (g)</w:t>
            </w:r>
          </w:p>
        </w:tc>
        <w:tc>
          <w:tcPr>
            <w:tcW w:w="1949" w:type="dxa"/>
            <w:vAlign w:val="center"/>
          </w:tcPr>
          <w:p w:rsidR="00117DFD" w:rsidRPr="00117DFD" w:rsidRDefault="00B93550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cstheme="minorHAnsi"/>
              </w:rPr>
              <w:t>Δ</w:t>
            </w:r>
            <w:r w:rsidR="00117DFD">
              <w:rPr>
                <w:rFonts w:eastAsiaTheme="minorEastAsia"/>
              </w:rPr>
              <w:t>M (g)</w:t>
            </w:r>
          </w:p>
        </w:tc>
      </w:tr>
      <w:tr w:rsidR="00117DFD" w:rsidRPr="00117DFD" w:rsidTr="00117DFD"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948" w:type="dxa"/>
            <w:vAlign w:val="center"/>
          </w:tcPr>
          <w:p w:rsidR="00117DFD" w:rsidRPr="00117DFD" w:rsidRDefault="00D96768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140</w:t>
            </w:r>
          </w:p>
        </w:tc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1.9</w:t>
            </w:r>
          </w:p>
        </w:tc>
      </w:tr>
      <w:tr w:rsidR="00117DFD" w:rsidRPr="00117DFD" w:rsidTr="00117DFD"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948" w:type="dxa"/>
            <w:vAlign w:val="center"/>
          </w:tcPr>
          <w:p w:rsidR="00117DFD" w:rsidRPr="00117DFD" w:rsidRDefault="00D96768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117DFD" w:rsidRPr="00117DFD" w:rsidTr="00117DFD"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48" w:type="dxa"/>
            <w:vAlign w:val="center"/>
          </w:tcPr>
          <w:p w:rsidR="00117DFD" w:rsidRPr="00117DFD" w:rsidRDefault="00D96768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0.9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0.4</w:t>
            </w:r>
          </w:p>
        </w:tc>
      </w:tr>
      <w:tr w:rsidR="00117DFD" w:rsidRPr="00117DFD" w:rsidTr="00117DFD"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948" w:type="dxa"/>
            <w:vAlign w:val="center"/>
          </w:tcPr>
          <w:p w:rsidR="00117DFD" w:rsidRPr="00117DFD" w:rsidRDefault="00D96768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948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0.9</w:t>
            </w:r>
          </w:p>
        </w:tc>
        <w:tc>
          <w:tcPr>
            <w:tcW w:w="1949" w:type="dxa"/>
            <w:vAlign w:val="center"/>
          </w:tcPr>
          <w:p w:rsidR="00117DFD" w:rsidRPr="00117DFD" w:rsidRDefault="00117DFD" w:rsidP="00117D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0.4</w:t>
            </w:r>
          </w:p>
        </w:tc>
      </w:tr>
    </w:tbl>
    <w:p w:rsidR="00117DFD" w:rsidRDefault="00D96768" w:rsidP="0055458A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es-ES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135863</wp:posOffset>
            </wp:positionV>
            <wp:extent cx="5486400" cy="3200400"/>
            <wp:effectExtent l="0" t="0" r="0" b="0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117DFD" w:rsidRDefault="00117DFD" w:rsidP="0055458A">
      <w:pPr>
        <w:rPr>
          <w:rFonts w:eastAsiaTheme="minorEastAsia"/>
          <w:i/>
        </w:rPr>
      </w:pPr>
    </w:p>
    <w:p w:rsidR="0055458A" w:rsidRDefault="0055458A" w:rsidP="0055458A">
      <w:pPr>
        <w:rPr>
          <w:rFonts w:eastAsiaTheme="minorEastAsia"/>
        </w:rPr>
      </w:pPr>
      <w:r>
        <w:rPr>
          <w:rFonts w:eastAsiaTheme="minorEastAsia"/>
          <w:i/>
        </w:rPr>
        <w:t xml:space="preserve">Resultado final: </w:t>
      </w:r>
      <w:r>
        <w:rPr>
          <w:rFonts w:eastAsiaTheme="minorEastAsia"/>
        </w:rPr>
        <w:t>si influye. La presión que soportará el cristal viene dada por la siguiente expresión:</w:t>
      </w:r>
    </w:p>
    <w:p w:rsidR="0055458A" w:rsidRDefault="0055458A" w:rsidP="0055458A">
      <w:pPr>
        <w:rPr>
          <w:rFonts w:eastAsiaTheme="minorEastAsia"/>
        </w:rPr>
      </w:pPr>
      <w:r>
        <w:rPr>
          <w:rFonts w:eastAsiaTheme="minorEastAsia"/>
        </w:rPr>
        <w:t xml:space="preserve">P = </w:t>
      </w:r>
      <w:proofErr w:type="spellStart"/>
      <w:r>
        <w:rPr>
          <w:rFonts w:eastAsiaTheme="minorEastAsia"/>
        </w:rPr>
        <w:t>dgh</w:t>
      </w:r>
      <w:proofErr w:type="spellEnd"/>
    </w:p>
    <w:p w:rsidR="0055458A" w:rsidRDefault="0055458A" w:rsidP="0055458A">
      <w:pPr>
        <w:rPr>
          <w:rFonts w:eastAsiaTheme="minorEastAsia"/>
        </w:rPr>
      </w:pPr>
      <w:r>
        <w:rPr>
          <w:rFonts w:eastAsiaTheme="minorEastAsia"/>
        </w:rPr>
        <w:t>De modo que a mayor altura de líquido más presión.</w:t>
      </w:r>
    </w:p>
    <w:p w:rsidR="00D96768" w:rsidRDefault="00B93550" w:rsidP="0055458A">
      <w:pPr>
        <w:rPr>
          <w:rFonts w:eastAsiaTheme="minorEastAsia"/>
        </w:rPr>
      </w:pPr>
      <w:r>
        <w:rPr>
          <w:rFonts w:eastAsiaTheme="minorEastAsia"/>
        </w:rPr>
        <w:t>Teniendo</w:t>
      </w:r>
      <w:r w:rsidR="00D96768">
        <w:rPr>
          <w:rFonts w:eastAsiaTheme="minorEastAsia"/>
        </w:rPr>
        <w:t xml:space="preserve"> en cuenta los datos de la gráfica diríamos que sí que </w:t>
      </w:r>
      <w:r>
        <w:rPr>
          <w:rFonts w:eastAsiaTheme="minorEastAsia"/>
        </w:rPr>
        <w:t>depende, pero un dato se escapa de la línea por lo que sería conveniente repetir la experiencia</w:t>
      </w:r>
      <w:r w:rsidR="00D96768">
        <w:rPr>
          <w:rFonts w:eastAsiaTheme="minorEastAsia"/>
        </w:rPr>
        <w:t xml:space="preserve"> con más alturas, por encima y por debajo</w:t>
      </w:r>
      <w:r>
        <w:rPr>
          <w:rFonts w:eastAsiaTheme="minorEastAsia"/>
        </w:rPr>
        <w:t xml:space="preserve"> de las consideradas.</w:t>
      </w: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B93550" w:rsidRDefault="00B93550" w:rsidP="0055458A">
      <w:pPr>
        <w:rPr>
          <w:rFonts w:eastAsiaTheme="minorEastAsia"/>
        </w:rPr>
      </w:pPr>
    </w:p>
    <w:p w:rsidR="00D96768" w:rsidRDefault="00D96768" w:rsidP="0055458A">
      <w:pPr>
        <w:rPr>
          <w:rFonts w:eastAsiaTheme="minorEastAsia"/>
        </w:rPr>
      </w:pPr>
    </w:p>
    <w:p w:rsidR="00D96768" w:rsidRDefault="00D96768" w:rsidP="0055458A">
      <w:pPr>
        <w:rPr>
          <w:rFonts w:eastAsiaTheme="minorEastAsia"/>
        </w:rPr>
      </w:pPr>
    </w:p>
    <w:p w:rsidR="00D96768" w:rsidRPr="00B93550" w:rsidRDefault="00D96768" w:rsidP="00D96768">
      <w:pPr>
        <w:ind w:left="360"/>
        <w:rPr>
          <w:rFonts w:eastAsiaTheme="minorEastAsia"/>
          <w:b/>
        </w:rPr>
      </w:pPr>
      <w:r w:rsidRPr="00D96768">
        <w:rPr>
          <w:rFonts w:eastAsiaTheme="minorEastAsia"/>
        </w:rPr>
        <w:lastRenderedPageBreak/>
        <w:t>5.</w:t>
      </w:r>
      <w:r>
        <w:rPr>
          <w:rFonts w:eastAsiaTheme="minorEastAsia"/>
        </w:rPr>
        <w:t xml:space="preserve">  </w:t>
      </w:r>
      <w:r w:rsidRPr="00B93550">
        <w:rPr>
          <w:rFonts w:eastAsiaTheme="minorEastAsia"/>
          <w:b/>
        </w:rPr>
        <w:t>CONTROL DE LA VELOCIDAD DE EVAPORACIÓN PARA LA OBTENCIÓN DE LOS PRIMEROS CRISTALES.</w:t>
      </w:r>
    </w:p>
    <w:p w:rsidR="00AD15ED" w:rsidRDefault="00AD15ED" w:rsidP="00D96768">
      <w:pPr>
        <w:ind w:left="360"/>
        <w:rPr>
          <w:rFonts w:eastAsiaTheme="minorEastAsia"/>
        </w:rPr>
      </w:pPr>
      <w:r>
        <w:rPr>
          <w:rFonts w:eastAsiaTheme="minorEastAsia"/>
        </w:rPr>
        <w:t>La primera cristalización sirve para seleccionar los cristales que posteriormente escogeremos.</w:t>
      </w:r>
    </w:p>
    <w:p w:rsidR="00D96768" w:rsidRDefault="00D96768" w:rsidP="00D96768">
      <w:pPr>
        <w:ind w:left="360"/>
        <w:rPr>
          <w:rFonts w:eastAsiaTheme="minorEastAsia"/>
        </w:rPr>
      </w:pPr>
      <w:r w:rsidRPr="00D96768">
        <w:rPr>
          <w:rFonts w:eastAsiaTheme="minorEastAsia"/>
        </w:rPr>
        <w:t xml:space="preserve"> </w:t>
      </w:r>
      <w:r w:rsidR="00AD15ED">
        <w:rPr>
          <w:rFonts w:eastAsiaTheme="minorEastAsia"/>
          <w:i/>
        </w:rPr>
        <w:t xml:space="preserve">Hipótesis inicial: </w:t>
      </w:r>
      <w:r w:rsidR="00AD15ED">
        <w:rPr>
          <w:rFonts w:eastAsiaTheme="minorEastAsia"/>
        </w:rPr>
        <w:t>una evaporación lenta dará mejores cristales para elegir</w:t>
      </w:r>
    </w:p>
    <w:p w:rsidR="00AD15ED" w:rsidRDefault="00AD15ED" w:rsidP="00D96768">
      <w:pPr>
        <w:ind w:left="360"/>
        <w:rPr>
          <w:rFonts w:eastAsiaTheme="minorEastAsia"/>
        </w:rPr>
      </w:pPr>
      <w:r>
        <w:rPr>
          <w:rFonts w:eastAsiaTheme="minorEastAsia"/>
        </w:rPr>
        <w:t>MATERIALES:</w:t>
      </w:r>
    </w:p>
    <w:p w:rsidR="00AD15ED" w:rsidRDefault="00AD15ED" w:rsidP="00AD15ED">
      <w:pPr>
        <w:pStyle w:val="Prrafode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4 cristalizadores y folios</w:t>
      </w:r>
    </w:p>
    <w:p w:rsidR="00AD15ED" w:rsidRDefault="00AD15ED" w:rsidP="00AD15ED">
      <w:pPr>
        <w:ind w:left="360"/>
        <w:rPr>
          <w:rFonts w:eastAsiaTheme="minorEastAsia"/>
        </w:rPr>
      </w:pPr>
      <w:r>
        <w:rPr>
          <w:rFonts w:eastAsiaTheme="minorEastAsia"/>
        </w:rPr>
        <w:t>PROCEDIMIENTO:</w:t>
      </w:r>
    </w:p>
    <w:p w:rsidR="00AD15ED" w:rsidRDefault="00AD15ED" w:rsidP="00AD15ED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Vertemos la disolución saturada de </w:t>
      </w:r>
      <m:oMath>
        <m:r>
          <w:rPr>
            <w:rFonts w:ascii="Cambria Math" w:eastAsiaTheme="minorEastAsia" w:hAnsi="Cambria Math"/>
          </w:rPr>
          <m:t>CuS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previamente preparada</w:t>
      </w:r>
      <w:r w:rsidR="00B93550">
        <w:rPr>
          <w:rFonts w:eastAsiaTheme="minorEastAsia"/>
        </w:rPr>
        <w:t>,</w:t>
      </w:r>
      <w:r>
        <w:rPr>
          <w:rFonts w:eastAsiaTheme="minorEastAsia"/>
        </w:rPr>
        <w:t xml:space="preserve"> en 4 cristalizadores. A cada cristalizador le añadimos la misma cantidad.</w:t>
      </w:r>
    </w:p>
    <w:p w:rsidR="00AD15ED" w:rsidRDefault="00AD15ED" w:rsidP="00AD15ED">
      <w:pPr>
        <w:ind w:left="360"/>
        <w:rPr>
          <w:rFonts w:eastAsiaTheme="minorEastAsia"/>
        </w:rPr>
      </w:pPr>
      <w:r>
        <w:rPr>
          <w:rFonts w:eastAsiaTheme="minorEastAsia"/>
        </w:rPr>
        <w:t>Los tapamos con folios con un agujero central de distintos tamaños para que la evaporización sea más o menos rápida.</w:t>
      </w:r>
    </w:p>
    <w:p w:rsidR="00AD15ED" w:rsidRDefault="00AD15ED" w:rsidP="00AD15ED">
      <w:pPr>
        <w:ind w:left="360"/>
        <w:rPr>
          <w:rFonts w:eastAsiaTheme="minorEastAsia"/>
        </w:rPr>
      </w:pPr>
      <w:r>
        <w:rPr>
          <w:rFonts w:eastAsiaTheme="minorEastAsia"/>
          <w:i/>
        </w:rPr>
        <w:t xml:space="preserve">Resultado final: </w:t>
      </w:r>
      <w:r>
        <w:rPr>
          <w:rFonts w:eastAsiaTheme="minorEastAsia"/>
        </w:rPr>
        <w:t>en el cristalizador con el agujero más grande salen más cristales</w:t>
      </w:r>
      <w:r w:rsidR="00B93550">
        <w:rPr>
          <w:rFonts w:eastAsiaTheme="minorEastAsia"/>
        </w:rPr>
        <w:t xml:space="preserve"> y </w:t>
      </w:r>
      <w:r>
        <w:rPr>
          <w:rFonts w:eastAsiaTheme="minorEastAsia"/>
        </w:rPr>
        <w:t>más pequeños.</w:t>
      </w:r>
    </w:p>
    <w:p w:rsidR="00AD15ED" w:rsidRDefault="00AD15ED" w:rsidP="00AD15ED">
      <w:pPr>
        <w:ind w:left="360"/>
        <w:rPr>
          <w:rFonts w:eastAsiaTheme="minorEastAsia"/>
        </w:rPr>
      </w:pPr>
      <w:r>
        <w:rPr>
          <w:rFonts w:eastAsiaTheme="minorEastAsia"/>
        </w:rPr>
        <w:t>Hipótesis confirmada.</w:t>
      </w: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B408F8" w:rsidRDefault="00B408F8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B26953" w:rsidRDefault="00B93550" w:rsidP="00B26953">
      <w:pPr>
        <w:ind w:left="360"/>
        <w:jc w:val="both"/>
        <w:rPr>
          <w:rFonts w:eastAsiaTheme="minorEastAsia"/>
          <w:b/>
        </w:rPr>
      </w:pPr>
      <w:r>
        <w:rPr>
          <w:rFonts w:eastAsiaTheme="minorEastAsia"/>
        </w:rPr>
        <w:lastRenderedPageBreak/>
        <w:t>6.</w:t>
      </w:r>
      <w:r>
        <w:rPr>
          <w:rFonts w:eastAsiaTheme="minorEastAsia"/>
          <w:b/>
        </w:rPr>
        <w:t xml:space="preserve">INFLUENCIA DEL TAMAÑO DEL CRISTAL EN </w:t>
      </w:r>
      <w:r w:rsidR="00B26953">
        <w:rPr>
          <w:rFonts w:eastAsiaTheme="minorEastAsia"/>
          <w:b/>
        </w:rPr>
        <w:t xml:space="preserve">LA VELOCIDAD DE CRECIMIENTO </w:t>
      </w:r>
      <w:proofErr w:type="gramStart"/>
      <w:r w:rsidR="00B26953">
        <w:rPr>
          <w:rFonts w:eastAsiaTheme="minorEastAsia"/>
          <w:b/>
        </w:rPr>
        <w:t>DEL MISMO</w:t>
      </w:r>
      <w:proofErr w:type="gramEnd"/>
    </w:p>
    <w:p w:rsidR="00B26953" w:rsidRDefault="00B26953" w:rsidP="00B26953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Como parece que la cristalización es un fenómeno de superficie. Sería lógico pensar que cuanta más superficie más crece, pero como la superficie es complicada y mas o menos es proporcional al tamaño o a la masa nosotros vamos a hacer la experiencia con cristales de distinto tamaño.</w:t>
      </w:r>
    </w:p>
    <w:p w:rsidR="00B26953" w:rsidRDefault="00B26953" w:rsidP="00B26953">
      <w:pPr>
        <w:ind w:left="360"/>
        <w:rPr>
          <w:rFonts w:eastAsiaTheme="minorEastAsia"/>
        </w:rPr>
      </w:pPr>
      <w:r w:rsidRPr="00B26953">
        <w:rPr>
          <w:rFonts w:eastAsiaTheme="minorEastAsia"/>
          <w:i/>
        </w:rPr>
        <w:t>Hipótesis inicial</w:t>
      </w:r>
      <w:r>
        <w:rPr>
          <w:rFonts w:eastAsiaTheme="minorEastAsia"/>
        </w:rPr>
        <w:t>: cuanto mayor es el cristal inicial, más rápido es su crecimiento.</w:t>
      </w:r>
    </w:p>
    <w:p w:rsidR="00B26953" w:rsidRDefault="00B26953" w:rsidP="00B26953">
      <w:pPr>
        <w:ind w:left="360"/>
        <w:rPr>
          <w:rFonts w:eastAsiaTheme="minorEastAsia"/>
        </w:rPr>
      </w:pPr>
      <w:r>
        <w:rPr>
          <w:rFonts w:eastAsiaTheme="minorEastAsia"/>
        </w:rPr>
        <w:t>MATERIALES Y SUSTANCIAS EMPLEADAS:</w:t>
      </w:r>
    </w:p>
    <w:p w:rsidR="00B26953" w:rsidRDefault="00B26953" w:rsidP="00B26953">
      <w:pPr>
        <w:pStyle w:val="Prrafode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Dos cristalizadores grandes</w:t>
      </w:r>
    </w:p>
    <w:p w:rsidR="00B26953" w:rsidRDefault="00B26953" w:rsidP="00B26953">
      <w:pPr>
        <w:pStyle w:val="Prrafode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13 cristales de distinto tamaño</w:t>
      </w:r>
    </w:p>
    <w:p w:rsidR="00B26953" w:rsidRDefault="00B26953" w:rsidP="00B26953">
      <w:pPr>
        <w:ind w:left="360"/>
        <w:rPr>
          <w:rFonts w:eastAsiaTheme="minorEastAsia"/>
        </w:rPr>
      </w:pPr>
      <w:r>
        <w:rPr>
          <w:rFonts w:eastAsiaTheme="minorEastAsia"/>
        </w:rPr>
        <w:t>PROCEDIMIENTO:</w:t>
      </w:r>
    </w:p>
    <w:p w:rsidR="00B26953" w:rsidRDefault="00B26953" w:rsidP="00B26953">
      <w:pPr>
        <w:ind w:left="360"/>
        <w:rPr>
          <w:rFonts w:eastAsiaTheme="minorEastAsia"/>
        </w:rPr>
      </w:pPr>
      <w:r>
        <w:rPr>
          <w:rFonts w:eastAsiaTheme="minorEastAsia"/>
        </w:rPr>
        <w:t>Cogemos 13 cristales de distinto tamaño, los pesamos y anotamos sus masas y volúmenes. Posteriormente los introducimos en dos cristalizadores grandes especificando el numero de cada uno. Añadimos disolución y esperamos 6 días. Sacamos los cristales y volvemos a medir sus masas y volúmenes.</w:t>
      </w:r>
    </w:p>
    <w:p w:rsidR="004F5BC6" w:rsidRDefault="004F5BC6" w:rsidP="00B26953">
      <w:pPr>
        <w:ind w:left="360"/>
        <w:rPr>
          <w:rFonts w:eastAsiaTheme="minorEastAs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1391"/>
        <w:gridCol w:w="1392"/>
        <w:gridCol w:w="1392"/>
        <w:gridCol w:w="1392"/>
        <w:gridCol w:w="1392"/>
        <w:gridCol w:w="1392"/>
      </w:tblGrid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CRISTALES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 w:cstheme="minorHAnsi"/>
              </w:rPr>
              <w:t>Δ</w:t>
            </w:r>
            <w:r>
              <w:rPr>
                <w:rFonts w:eastAsiaTheme="minorEastAsia"/>
              </w:rPr>
              <w:t>m</w:t>
            </w:r>
            <w:proofErr w:type="spellEnd"/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 w:cstheme="minorHAnsi"/>
              </w:rPr>
              <w:t>Δ</w:t>
            </w:r>
            <w:r>
              <w:rPr>
                <w:rFonts w:eastAsiaTheme="minorEastAsia"/>
              </w:rPr>
              <w:t>y</w:t>
            </w:r>
            <w:proofErr w:type="spellEnd"/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12.8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18.2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5.05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5.4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1.45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15.38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4.30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21.6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6.22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1.68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11.38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17.9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4.75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5.72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1.65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2.55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0.7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5.2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1.44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2.65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0.74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22.3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6.18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9.3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2.58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8.3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18.6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3.78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5.3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1.48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16.8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4.7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25.1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6.97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8.3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2.27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1.88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1.05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1.92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0.55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3.11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8.6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38.4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10.67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7.3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2.07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22.9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6.36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26.8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7.44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3.9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1.08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175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48.6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197.6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58.89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22.6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10.24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44.4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12.3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502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13.94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5.8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1.64</w:t>
            </w:r>
          </w:p>
        </w:tc>
      </w:tr>
      <w:tr w:rsidR="00B26953" w:rsidTr="00B26953">
        <w:trPr>
          <w:jc w:val="center"/>
        </w:trPr>
        <w:tc>
          <w:tcPr>
            <w:tcW w:w="1391" w:type="dxa"/>
          </w:tcPr>
          <w:p w:rsidR="00B26953" w:rsidRDefault="00B26953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391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66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18.3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74.4</w:t>
            </w:r>
          </w:p>
        </w:tc>
        <w:tc>
          <w:tcPr>
            <w:tcW w:w="1392" w:type="dxa"/>
          </w:tcPr>
          <w:p w:rsidR="00B26953" w:rsidRDefault="001D52E2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20.67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8.4</w:t>
            </w:r>
          </w:p>
        </w:tc>
        <w:tc>
          <w:tcPr>
            <w:tcW w:w="1392" w:type="dxa"/>
          </w:tcPr>
          <w:p w:rsidR="00B26953" w:rsidRDefault="00B408F8" w:rsidP="00B269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2.37</w:t>
            </w:r>
          </w:p>
        </w:tc>
      </w:tr>
    </w:tbl>
    <w:p w:rsidR="00B26953" w:rsidRDefault="00B26953" w:rsidP="00B26953">
      <w:pPr>
        <w:ind w:left="360"/>
        <w:jc w:val="center"/>
        <w:rPr>
          <w:rFonts w:eastAsiaTheme="minorEastAsia"/>
        </w:rPr>
      </w:pPr>
    </w:p>
    <w:p w:rsidR="00B26953" w:rsidRDefault="00B408F8" w:rsidP="00B26953">
      <w:pPr>
        <w:ind w:left="360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5BC6" w:rsidRDefault="004F5BC6" w:rsidP="00B26953">
      <w:pPr>
        <w:ind w:left="360"/>
        <w:rPr>
          <w:rFonts w:eastAsiaTheme="minorEastAsia"/>
        </w:rPr>
      </w:pPr>
    </w:p>
    <w:p w:rsidR="004F5BC6" w:rsidRPr="00B26953" w:rsidRDefault="004F5BC6" w:rsidP="00B26953">
      <w:pPr>
        <w:ind w:left="360"/>
        <w:rPr>
          <w:rFonts w:eastAsiaTheme="minorEastAsia"/>
        </w:rPr>
      </w:pPr>
      <w:r>
        <w:rPr>
          <w:rFonts w:eastAsiaTheme="minorEastAsia"/>
        </w:rPr>
        <w:t>Hipótesis final: hace falta volver a repetir el experimento.</w:t>
      </w:r>
      <w:bookmarkStart w:id="0" w:name="_GoBack"/>
      <w:bookmarkEnd w:id="0"/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AD15ED" w:rsidRDefault="00AD15ED" w:rsidP="00AD15ED">
      <w:pPr>
        <w:ind w:left="360"/>
        <w:rPr>
          <w:rFonts w:eastAsiaTheme="minorEastAsia"/>
        </w:rPr>
      </w:pPr>
    </w:p>
    <w:p w:rsidR="00D96768" w:rsidRPr="004F5BC6" w:rsidRDefault="00D96768" w:rsidP="004F5BC6">
      <w:pPr>
        <w:rPr>
          <w:rFonts w:eastAsiaTheme="minorEastAsia"/>
        </w:rPr>
      </w:pPr>
    </w:p>
    <w:sectPr w:rsidR="00D96768" w:rsidRPr="004F5BC6" w:rsidSect="00F621CA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611A"/>
    <w:multiLevelType w:val="hybridMultilevel"/>
    <w:tmpl w:val="168A22A6"/>
    <w:lvl w:ilvl="0" w:tplc="463E0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7DE"/>
    <w:multiLevelType w:val="hybridMultilevel"/>
    <w:tmpl w:val="7E5042BE"/>
    <w:lvl w:ilvl="0" w:tplc="1534C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723C"/>
    <w:multiLevelType w:val="hybridMultilevel"/>
    <w:tmpl w:val="E2EE5402"/>
    <w:lvl w:ilvl="0" w:tplc="89D2C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3880"/>
    <w:multiLevelType w:val="hybridMultilevel"/>
    <w:tmpl w:val="9D04322E"/>
    <w:lvl w:ilvl="0" w:tplc="231E8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5D91"/>
    <w:multiLevelType w:val="hybridMultilevel"/>
    <w:tmpl w:val="C09CB2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B135A"/>
    <w:multiLevelType w:val="hybridMultilevel"/>
    <w:tmpl w:val="1C94BDD0"/>
    <w:lvl w:ilvl="0" w:tplc="FD5687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D2348"/>
    <w:multiLevelType w:val="hybridMultilevel"/>
    <w:tmpl w:val="BC6CFD9A"/>
    <w:lvl w:ilvl="0" w:tplc="995C003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E8"/>
    <w:rsid w:val="000F6F1F"/>
    <w:rsid w:val="00117DFD"/>
    <w:rsid w:val="00181AE7"/>
    <w:rsid w:val="001D52E2"/>
    <w:rsid w:val="00294894"/>
    <w:rsid w:val="003445BB"/>
    <w:rsid w:val="00373701"/>
    <w:rsid w:val="00375ED0"/>
    <w:rsid w:val="00434632"/>
    <w:rsid w:val="00441342"/>
    <w:rsid w:val="004F5BC6"/>
    <w:rsid w:val="0054177B"/>
    <w:rsid w:val="0055458A"/>
    <w:rsid w:val="00653AED"/>
    <w:rsid w:val="00812606"/>
    <w:rsid w:val="008271B9"/>
    <w:rsid w:val="008B0668"/>
    <w:rsid w:val="009407E8"/>
    <w:rsid w:val="00AD15ED"/>
    <w:rsid w:val="00AF7009"/>
    <w:rsid w:val="00B26953"/>
    <w:rsid w:val="00B408F8"/>
    <w:rsid w:val="00B75445"/>
    <w:rsid w:val="00B93550"/>
    <w:rsid w:val="00BC1CDA"/>
    <w:rsid w:val="00BF1D9B"/>
    <w:rsid w:val="00D06E9C"/>
    <w:rsid w:val="00D96768"/>
    <w:rsid w:val="00E1431D"/>
    <w:rsid w:val="00E7493B"/>
    <w:rsid w:val="00ED1247"/>
    <w:rsid w:val="00F621CA"/>
    <w:rsid w:val="00FB296C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CBC1"/>
  <w15:chartTrackingRefBased/>
  <w15:docId w15:val="{CBE183E7-CE3A-4987-A92F-39AEBC43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E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407E8"/>
    <w:rPr>
      <w:color w:val="808080"/>
    </w:rPr>
  </w:style>
  <w:style w:type="table" w:styleId="Tablaconcuadrcula">
    <w:name w:val="Table Grid"/>
    <w:basedOn w:val="Tablanormal"/>
    <w:uiPriority w:val="39"/>
    <w:rsid w:val="0094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241556743123369E-2"/>
          <c:y val="3.7460978147762745E-2"/>
          <c:w val="0.91357109773043077"/>
          <c:h val="0.9084287200832466"/>
        </c:manualLayout>
      </c:layout>
      <c:lineChart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Hoja1!$A$2:$A$9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3">
                  <c:v>Categoría 4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79-44AA-BF92-F7DF07232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993840"/>
        <c:axId val="365994232"/>
      </c:lineChart>
      <c:catAx>
        <c:axId val="365993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5994232"/>
        <c:crossesAt val="100"/>
        <c:auto val="1"/>
        <c:lblAlgn val="ctr"/>
        <c:lblOffset val="100"/>
        <c:noMultiLvlLbl val="0"/>
      </c:catAx>
      <c:valAx>
        <c:axId val="365994232"/>
        <c:scaling>
          <c:orientation val="minMax"/>
          <c:max val="7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599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Hoja1!$A$2:$A$5</c:f>
              <c:numCache>
                <c:formatCode>General</c:formatCode>
                <c:ptCount val="4"/>
                <c:pt idx="0">
                  <c:v>33</c:v>
                </c:pt>
                <c:pt idx="1">
                  <c:v>50</c:v>
                </c:pt>
                <c:pt idx="2">
                  <c:v>82</c:v>
                </c:pt>
                <c:pt idx="3">
                  <c:v>132</c:v>
                </c:pt>
              </c:numCache>
            </c:numRef>
          </c:xVal>
          <c:yVal>
            <c:numRef>
              <c:f>Hoja1!$B$2:$B$5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25</c:v>
                </c:pt>
                <c:pt idx="3">
                  <c:v>39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030-45B9-84DF-BA2FBB622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5858352"/>
        <c:axId val="485859664"/>
      </c:scatterChart>
      <c:valAx>
        <c:axId val="485858352"/>
        <c:scaling>
          <c:orientation val="minMax"/>
          <c:max val="132"/>
          <c:min val="3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85859664"/>
        <c:crosses val="autoZero"/>
        <c:crossBetween val="midCat"/>
      </c:valAx>
      <c:valAx>
        <c:axId val="485859664"/>
        <c:scaling>
          <c:orientation val="minMax"/>
          <c:max val="39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858583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Hoja1!$A$2:$A$6</c:f>
              <c:numCache>
                <c:formatCode>General</c:formatCode>
                <c:ptCount val="5"/>
                <c:pt idx="0">
                  <c:v>50</c:v>
                </c:pt>
                <c:pt idx="1">
                  <c:v>100</c:v>
                </c:pt>
                <c:pt idx="2">
                  <c:v>150</c:v>
                </c:pt>
                <c:pt idx="3">
                  <c:v>200</c:v>
                </c:pt>
                <c:pt idx="4">
                  <c:v>250</c:v>
                </c:pt>
              </c:numCache>
            </c:numRef>
          </c:xVal>
          <c:yVal>
            <c:numRef>
              <c:f>Hoja1!$B$2:$B$6</c:f>
              <c:numCache>
                <c:formatCode>General</c:formatCode>
                <c:ptCount val="5"/>
                <c:pt idx="0">
                  <c:v>14</c:v>
                </c:pt>
                <c:pt idx="1">
                  <c:v>13</c:v>
                </c:pt>
                <c:pt idx="2">
                  <c:v>15</c:v>
                </c:pt>
                <c:pt idx="3">
                  <c:v>13</c:v>
                </c:pt>
                <c:pt idx="4">
                  <c:v>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CDE-4C40-8FEB-C4FA3FD80FD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Hoja1!$A$2:$A$6</c:f>
              <c:numCache>
                <c:formatCode>General</c:formatCode>
                <c:ptCount val="5"/>
                <c:pt idx="0">
                  <c:v>50</c:v>
                </c:pt>
                <c:pt idx="1">
                  <c:v>100</c:v>
                </c:pt>
                <c:pt idx="2">
                  <c:v>150</c:v>
                </c:pt>
                <c:pt idx="3">
                  <c:v>200</c:v>
                </c:pt>
                <c:pt idx="4">
                  <c:v>250</c:v>
                </c:pt>
              </c:numCache>
            </c:numRef>
          </c:xVal>
          <c:yVal>
            <c:numRef>
              <c:f>Hoja1!$C$2:$C$6</c:f>
              <c:numCache>
                <c:formatCode>General</c:formatCode>
                <c:ptCount val="5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CDE-4C40-8FEB-C4FA3FD80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5995408"/>
        <c:axId val="365995800"/>
      </c:scatterChart>
      <c:valAx>
        <c:axId val="365995408"/>
        <c:scaling>
          <c:orientation val="minMax"/>
          <c:max val="2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5995800"/>
        <c:crosses val="autoZero"/>
        <c:crossBetween val="midCat"/>
      </c:valAx>
      <c:valAx>
        <c:axId val="365995800"/>
        <c:scaling>
          <c:orientation val="minMax"/>
          <c:max val="20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5995408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Hoja1!$A$2:$A$5</c:f>
              <c:numCache>
                <c:formatCode>General</c:formatCode>
                <c:ptCount val="4"/>
                <c:pt idx="0">
                  <c:v>250</c:v>
                </c:pt>
                <c:pt idx="1">
                  <c:v>200</c:v>
                </c:pt>
                <c:pt idx="2">
                  <c:v>125</c:v>
                </c:pt>
                <c:pt idx="3">
                  <c:v>50</c:v>
                </c:pt>
              </c:numCache>
            </c:numRef>
          </c:xVal>
          <c:yVal>
            <c:numRef>
              <c:f>Hoja1!$B$2:$B$5</c:f>
              <c:numCache>
                <c:formatCode>General</c:formatCode>
                <c:ptCount val="4"/>
                <c:pt idx="0">
                  <c:v>37</c:v>
                </c:pt>
                <c:pt idx="1">
                  <c:v>31</c:v>
                </c:pt>
                <c:pt idx="2">
                  <c:v>23.6</c:v>
                </c:pt>
                <c:pt idx="3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9D5-40E1-9F39-1B0AF9621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3283824"/>
        <c:axId val="354030056"/>
      </c:scatterChart>
      <c:valAx>
        <c:axId val="253283824"/>
        <c:scaling>
          <c:orientation val="minMax"/>
          <c:max val="250"/>
          <c:min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54030056"/>
        <c:crosses val="autoZero"/>
        <c:crossBetween val="midCat"/>
        <c:majorUnit val="50"/>
      </c:valAx>
      <c:valAx>
        <c:axId val="354030056"/>
        <c:scaling>
          <c:orientation val="minMax"/>
          <c:max val="37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532838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039661708953049E-2"/>
          <c:y val="2.1795713035870516E-2"/>
          <c:w val="0.90423811606882476"/>
          <c:h val="0.90000687414073244"/>
        </c:manualLayout>
      </c:layout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Hoja1!$A$2:$A$5</c:f>
              <c:numCache>
                <c:formatCode>General</c:formatCode>
                <c:ptCount val="4"/>
                <c:pt idx="0">
                  <c:v>12</c:v>
                </c:pt>
                <c:pt idx="1">
                  <c:v>59</c:v>
                </c:pt>
                <c:pt idx="2">
                  <c:v>147</c:v>
                </c:pt>
                <c:pt idx="3">
                  <c:v>379</c:v>
                </c:pt>
              </c:numCache>
            </c:numRef>
          </c:xVal>
          <c:yVal>
            <c:numRef>
              <c:f>Hoja1!$B$2:$B$5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200</c:v>
                </c:pt>
                <c:pt idx="3">
                  <c:v>400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2C5-4D07-8720-D4FDA0E577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9707912"/>
        <c:axId val="539706272"/>
      </c:scatterChart>
      <c:valAx>
        <c:axId val="539707912"/>
        <c:scaling>
          <c:orientation val="minMax"/>
          <c:max val="379"/>
          <c:min val="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39706272"/>
        <c:crosses val="autoZero"/>
        <c:crossBetween val="midCat"/>
      </c:valAx>
      <c:valAx>
        <c:axId val="539706272"/>
        <c:scaling>
          <c:orientation val="minMax"/>
          <c:max val="4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397079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Hoja1!$A$2:$A$5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80</c:v>
                </c:pt>
                <c:pt idx="3">
                  <c:v>140</c:v>
                </c:pt>
              </c:numCache>
            </c:numRef>
          </c:xVal>
          <c:yVal>
            <c:numRef>
              <c:f>Hoja1!$B$2:$B$5</c:f>
              <c:numCache>
                <c:formatCode>General</c:formatCode>
                <c:ptCount val="4"/>
                <c:pt idx="0">
                  <c:v>0.4</c:v>
                </c:pt>
                <c:pt idx="1">
                  <c:v>0.4</c:v>
                </c:pt>
                <c:pt idx="2">
                  <c:v>1</c:v>
                </c:pt>
                <c:pt idx="3">
                  <c:v>1.8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7F7-46AE-B935-B3956C710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1020976"/>
        <c:axId val="361019408"/>
      </c:scatterChart>
      <c:valAx>
        <c:axId val="361020976"/>
        <c:scaling>
          <c:orientation val="minMax"/>
          <c:max val="150"/>
          <c:min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1019408"/>
        <c:crosses val="autoZero"/>
        <c:crossBetween val="midCat"/>
      </c:valAx>
      <c:valAx>
        <c:axId val="3610194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10209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180956547098279E-2"/>
          <c:y val="4.3650793650793648E-2"/>
          <c:w val="0.89802274715660546"/>
          <c:h val="0.91269841269841268"/>
        </c:manualLayout>
      </c:layout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Hoja1!$A$2:$A$14</c:f>
              <c:numCache>
                <c:formatCode>General</c:formatCode>
                <c:ptCount val="13"/>
                <c:pt idx="0">
                  <c:v>12.8</c:v>
                </c:pt>
                <c:pt idx="1">
                  <c:v>13.38</c:v>
                </c:pt>
                <c:pt idx="2">
                  <c:v>11.38</c:v>
                </c:pt>
                <c:pt idx="3">
                  <c:v>2.5499999999999998</c:v>
                </c:pt>
                <c:pt idx="4">
                  <c:v>13</c:v>
                </c:pt>
                <c:pt idx="5">
                  <c:v>8.3000000000000007</c:v>
                </c:pt>
                <c:pt idx="6">
                  <c:v>16.8</c:v>
                </c:pt>
                <c:pt idx="7">
                  <c:v>1.88</c:v>
                </c:pt>
                <c:pt idx="8">
                  <c:v>31.1</c:v>
                </c:pt>
                <c:pt idx="9">
                  <c:v>22.9</c:v>
                </c:pt>
                <c:pt idx="10">
                  <c:v>175</c:v>
                </c:pt>
                <c:pt idx="11">
                  <c:v>44.4</c:v>
                </c:pt>
                <c:pt idx="12">
                  <c:v>66</c:v>
                </c:pt>
              </c:numCache>
            </c:numRef>
          </c:xVal>
          <c:yVal>
            <c:numRef>
              <c:f>Hoja1!$B$2:$B$14</c:f>
              <c:numCache>
                <c:formatCode>General</c:formatCode>
                <c:ptCount val="13"/>
                <c:pt idx="0">
                  <c:v>5.4</c:v>
                </c:pt>
                <c:pt idx="1">
                  <c:v>6.22</c:v>
                </c:pt>
                <c:pt idx="2">
                  <c:v>6.52</c:v>
                </c:pt>
                <c:pt idx="3">
                  <c:v>2.65</c:v>
                </c:pt>
                <c:pt idx="4">
                  <c:v>9.3000000000000007</c:v>
                </c:pt>
                <c:pt idx="5">
                  <c:v>5.3</c:v>
                </c:pt>
                <c:pt idx="6">
                  <c:v>8.3000000000000007</c:v>
                </c:pt>
                <c:pt idx="7">
                  <c:v>1.92</c:v>
                </c:pt>
                <c:pt idx="8">
                  <c:v>7.3</c:v>
                </c:pt>
                <c:pt idx="9">
                  <c:v>3.9</c:v>
                </c:pt>
                <c:pt idx="10">
                  <c:v>22.6</c:v>
                </c:pt>
                <c:pt idx="11">
                  <c:v>5.8</c:v>
                </c:pt>
                <c:pt idx="12">
                  <c:v>8.4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921-45AD-A066-9E863BC113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7915584"/>
        <c:axId val="477915912"/>
      </c:scatterChart>
      <c:valAx>
        <c:axId val="477915584"/>
        <c:scaling>
          <c:orientation val="minMax"/>
          <c:max val="17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77915912"/>
        <c:crosses val="autoZero"/>
        <c:crossBetween val="midCat"/>
      </c:valAx>
      <c:valAx>
        <c:axId val="477915912"/>
        <c:scaling>
          <c:orientation val="minMax"/>
          <c:max val="22.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779155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EA11-BDF1-432E-8077-9AFBFC55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11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linares cobo</dc:creator>
  <cp:keywords/>
  <dc:description/>
  <cp:lastModifiedBy>anabel</cp:lastModifiedBy>
  <cp:revision>9</cp:revision>
  <dcterms:created xsi:type="dcterms:W3CDTF">2018-06-16T11:59:00Z</dcterms:created>
  <dcterms:modified xsi:type="dcterms:W3CDTF">2018-06-20T10:46:00Z</dcterms:modified>
</cp:coreProperties>
</file>