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6D6" w:rsidRDefault="006856D6">
      <w:pPr>
        <w:tabs>
          <w:tab w:val="left" w:pos="10770"/>
        </w:tabs>
      </w:pPr>
    </w:p>
    <w:p w:rsidR="00E84A18" w:rsidRPr="00E84A18" w:rsidRDefault="00E84A18">
      <w:pPr>
        <w:shd w:val="clear" w:color="auto" w:fill="FFE599"/>
        <w:tabs>
          <w:tab w:val="left" w:pos="10770"/>
        </w:tabs>
        <w:jc w:val="center"/>
        <w:rPr>
          <w:b/>
          <w:color w:val="4472C4"/>
          <w:sz w:val="32"/>
          <w:szCs w:val="32"/>
          <w:u w:val="single"/>
        </w:rPr>
      </w:pPr>
      <w:r w:rsidRPr="00E84A18">
        <w:rPr>
          <w:b/>
          <w:color w:val="4472C4"/>
          <w:sz w:val="32"/>
          <w:szCs w:val="32"/>
          <w:u w:val="single"/>
        </w:rPr>
        <w:t>CRITERIOS DE EVALUACIÓN CURSO 2022/2023</w:t>
      </w:r>
    </w:p>
    <w:p w:rsidR="006F3CF5" w:rsidRDefault="00AC3F7D" w:rsidP="006F3CF5">
      <w:pPr>
        <w:shd w:val="clear" w:color="auto" w:fill="FFE599"/>
        <w:tabs>
          <w:tab w:val="left" w:pos="10770"/>
        </w:tabs>
        <w:jc w:val="center"/>
        <w:rPr>
          <w:b/>
          <w:color w:val="4472C4"/>
          <w:sz w:val="28"/>
          <w:szCs w:val="28"/>
        </w:rPr>
      </w:pPr>
      <w:r>
        <w:rPr>
          <w:b/>
          <w:color w:val="4472C4"/>
          <w:sz w:val="30"/>
          <w:szCs w:val="30"/>
          <w:u w:val="single"/>
        </w:rPr>
        <w:t xml:space="preserve">3º ESO </w:t>
      </w:r>
      <w:r w:rsidR="00F96415">
        <w:rPr>
          <w:b/>
          <w:color w:val="4472C4"/>
          <w:sz w:val="30"/>
          <w:szCs w:val="30"/>
          <w:u w:val="single"/>
        </w:rPr>
        <w:t>FRANCÉS</w:t>
      </w:r>
      <w:r>
        <w:rPr>
          <w:b/>
          <w:color w:val="4472C4"/>
          <w:sz w:val="30"/>
          <w:szCs w:val="30"/>
          <w:u w:val="single"/>
        </w:rPr>
        <w:t xml:space="preserve"> PRIMER Y SEGUNDO IDIOMA</w:t>
      </w:r>
    </w:p>
    <w:p w:rsidR="006856D6" w:rsidRDefault="00AC3F7D" w:rsidP="006F3CF5">
      <w:pPr>
        <w:shd w:val="clear" w:color="auto" w:fill="FFE599"/>
        <w:tabs>
          <w:tab w:val="left" w:pos="10770"/>
        </w:tabs>
        <w:jc w:val="center"/>
        <w:rPr>
          <w:b/>
          <w:color w:val="4472C4"/>
          <w:sz w:val="28"/>
          <w:szCs w:val="28"/>
        </w:rPr>
      </w:pPr>
      <w:r>
        <w:rPr>
          <w:b/>
          <w:color w:val="4472C4"/>
          <w:sz w:val="28"/>
          <w:szCs w:val="28"/>
        </w:rPr>
        <w:t xml:space="preserve"> </w:t>
      </w:r>
    </w:p>
    <w:p w:rsidR="006856D6" w:rsidRPr="00F33159" w:rsidRDefault="002767B3">
      <w:pPr>
        <w:jc w:val="both"/>
        <w:rPr>
          <w:rFonts w:ascii="Times" w:eastAsia="Times" w:hAnsi="Times" w:cs="Times"/>
        </w:rPr>
      </w:pPr>
      <w:r w:rsidRPr="00F33159">
        <w:t xml:space="preserve"> El </w:t>
      </w:r>
      <w:r w:rsidRPr="00F33159">
        <w:rPr>
          <w:b/>
        </w:rPr>
        <w:t>Real Decreto</w:t>
      </w:r>
      <w:r w:rsidRPr="00F33159">
        <w:t xml:space="preserve"> 217/2022, de 29 de marzo, por el que se establece la ordenación y las enseñanzas mínimas la ordenación y las enseñanzas mínimas de la Educación Secundaria Obligatoria, así como  las </w:t>
      </w:r>
      <w:r w:rsidRPr="00F33159">
        <w:rPr>
          <w:b/>
        </w:rPr>
        <w:t>INSTRUCCIONES CONJUNTAS  1 Y 13</w:t>
      </w:r>
      <w:r w:rsidRPr="00F33159">
        <w:t xml:space="preserve"> /2022, DE 23 DE JUNIO DE LA DIRECCIÓN GENERAL DE ORDENACIÓN Y EVALUACIÓN EDUCATIVA Y DE LA DIRECCIÓN GENERAL DE FORMACIÓN PROFESIONAL, POR LA QUE SE ESTABLECEN ASPECTOS DE ORGANIZACIÓN Y FUNCIONAMIENTO PARA LOS CENTROS, recogen el marco legal para la elaboración de los criterios de evaluación, para los niveles de 1º y 3º de la ESO, y de 1º de Bachillerato</w:t>
      </w:r>
    </w:p>
    <w:p w:rsidR="006856D6" w:rsidRDefault="00AC3F7D">
      <w:pPr>
        <w:shd w:val="clear" w:color="auto" w:fill="FFE599"/>
        <w:tabs>
          <w:tab w:val="left" w:pos="10770"/>
        </w:tabs>
        <w:jc w:val="center"/>
        <w:rPr>
          <w:b/>
          <w:color w:val="4472C4"/>
          <w:sz w:val="30"/>
          <w:szCs w:val="30"/>
        </w:rPr>
      </w:pPr>
      <w:r>
        <w:rPr>
          <w:b/>
          <w:color w:val="4472C4"/>
          <w:sz w:val="30"/>
          <w:szCs w:val="30"/>
        </w:rPr>
        <w:t>INTRODUCCIÓN</w:t>
      </w:r>
    </w:p>
    <w:p w:rsidR="006856D6" w:rsidRPr="00F33159" w:rsidRDefault="005A1F10">
      <w:pPr>
        <w:jc w:val="both"/>
        <w:rPr>
          <w:rFonts w:asciiTheme="majorHAnsi" w:eastAsia="Times" w:hAnsiTheme="majorHAnsi" w:cstheme="majorHAnsi"/>
        </w:rPr>
      </w:pPr>
      <w:r w:rsidRPr="00F33159">
        <w:rPr>
          <w:rFonts w:asciiTheme="majorHAnsi" w:eastAsia="Times" w:hAnsiTheme="majorHAnsi" w:cstheme="majorHAnsi"/>
        </w:rPr>
        <w:t xml:space="preserve">La evaluación será </w:t>
      </w:r>
      <w:proofErr w:type="spellStart"/>
      <w:r w:rsidRPr="00F33159">
        <w:rPr>
          <w:rFonts w:asciiTheme="majorHAnsi" w:eastAsia="Times" w:hAnsiTheme="majorHAnsi" w:cstheme="majorHAnsi"/>
        </w:rPr>
        <w:t>criterial</w:t>
      </w:r>
      <w:proofErr w:type="spellEnd"/>
      <w:r w:rsidRPr="00F33159">
        <w:rPr>
          <w:rFonts w:asciiTheme="majorHAnsi" w:eastAsia="Times" w:hAnsiTheme="majorHAnsi" w:cstheme="majorHAnsi"/>
        </w:rPr>
        <w:t xml:space="preserve">, </w:t>
      </w:r>
      <w:r w:rsidR="00AC3F7D" w:rsidRPr="00F33159">
        <w:rPr>
          <w:rFonts w:asciiTheme="majorHAnsi" w:eastAsia="Times" w:hAnsiTheme="majorHAnsi" w:cstheme="majorHAnsi"/>
        </w:rPr>
        <w:t>continua, formativa, integradora, diferenciada, global y objetiva. El alumnado tiene derecho a que su dedicación, esfuerzo y rendimiento sean valorados y reconocidos de manera objetiva, y a conocer los resultados de sus evaluaciones. La evaluación del alumnado, preferentemente, se llevará a cabo a través de la observación continuada de la evolución del proceso de aprendizaje en relación con los criterios de evaluación y el grado de desarrollo de las competencias específicas. Para la evaluación del alumnado se utilizarán diferentes instrumentos tales como cuestionarios, formularios, presentaciones, exposiciones orales, edición de documentos, pruebas o rúbricas, entre otros, ajustados a los criterios de evaluación y a las características específicas del alumnado, fomentando a su vez los procesos de coevaluación y autoevaluación del alumnado</w:t>
      </w:r>
      <w:r w:rsidR="00C30673">
        <w:rPr>
          <w:rFonts w:asciiTheme="majorHAnsi" w:eastAsia="Times" w:hAnsiTheme="majorHAnsi" w:cstheme="majorHAnsi"/>
        </w:rPr>
        <w:t>,</w:t>
      </w:r>
      <w:r w:rsidR="00AC3F7D" w:rsidRPr="00F33159">
        <w:rPr>
          <w:rFonts w:asciiTheme="majorHAnsi" w:eastAsia="Times" w:hAnsiTheme="majorHAnsi" w:cstheme="majorHAnsi"/>
        </w:rPr>
        <w:t xml:space="preserve"> así como la evaluación de la práctica docente. Los criterios de evaluación han de ser medibles, por lo tanto, para tal fin se establecerán indicadores de logro en soporte tipo rúbrica, ajustados a las graduaciones de insuficiente (del 1 al 4), suficiente (del 5 al 6), bien (entre el 6 y el 7), notable (entre el 7 y el 8) y sobresaliente (entre el 9 y el 10). </w:t>
      </w:r>
    </w:p>
    <w:p w:rsidR="006E21EF" w:rsidRDefault="006E21EF">
      <w:pPr>
        <w:jc w:val="both"/>
        <w:rPr>
          <w:rFonts w:ascii="Times" w:eastAsia="Times" w:hAnsi="Times" w:cs="Times"/>
          <w:sz w:val="26"/>
          <w:szCs w:val="26"/>
        </w:rPr>
      </w:pPr>
    </w:p>
    <w:p w:rsidR="006856D6" w:rsidRDefault="00AC3F7D">
      <w:pPr>
        <w:shd w:val="clear" w:color="auto" w:fill="FFE599"/>
        <w:tabs>
          <w:tab w:val="left" w:pos="10770"/>
        </w:tabs>
        <w:jc w:val="center"/>
        <w:rPr>
          <w:b/>
          <w:color w:val="4472C4"/>
          <w:sz w:val="28"/>
          <w:szCs w:val="28"/>
        </w:rPr>
      </w:pPr>
      <w:r>
        <w:rPr>
          <w:b/>
          <w:color w:val="4472C4"/>
          <w:sz w:val="28"/>
          <w:szCs w:val="28"/>
        </w:rPr>
        <w:t>3º ESO: CRITERIOS DE EVALUACIÓN ASOCIADOS A LAS COMPETENCIAS ESPECÍFICAS</w:t>
      </w:r>
    </w:p>
    <w:tbl>
      <w:tblPr>
        <w:tblStyle w:val="a"/>
        <w:tblW w:w="131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92"/>
        <w:gridCol w:w="9686"/>
      </w:tblGrid>
      <w:tr w:rsidR="006F1392" w:rsidRPr="00F33159" w:rsidTr="006F1392">
        <w:tc>
          <w:tcPr>
            <w:tcW w:w="3492" w:type="dxa"/>
          </w:tcPr>
          <w:p w:rsidR="006F1392" w:rsidRPr="00F33159" w:rsidRDefault="006F1392">
            <w:pPr>
              <w:tabs>
                <w:tab w:val="left" w:pos="10770"/>
              </w:tabs>
              <w:jc w:val="center"/>
              <w:rPr>
                <w:rFonts w:asciiTheme="majorHAnsi" w:hAnsiTheme="majorHAnsi" w:cstheme="majorHAnsi"/>
                <w:b/>
              </w:rPr>
            </w:pPr>
            <w:r w:rsidRPr="00F33159">
              <w:rPr>
                <w:rFonts w:asciiTheme="majorHAnsi" w:hAnsiTheme="majorHAnsi" w:cstheme="majorHAnsi"/>
                <w:b/>
              </w:rPr>
              <w:t>COMPETENCIAS ESPECÍFICAS</w:t>
            </w:r>
          </w:p>
        </w:tc>
        <w:tc>
          <w:tcPr>
            <w:tcW w:w="9686" w:type="dxa"/>
          </w:tcPr>
          <w:p w:rsidR="006F1392" w:rsidRPr="00F33159" w:rsidRDefault="006F1392">
            <w:pPr>
              <w:tabs>
                <w:tab w:val="left" w:pos="10770"/>
              </w:tabs>
              <w:jc w:val="center"/>
              <w:rPr>
                <w:rFonts w:asciiTheme="majorHAnsi" w:hAnsiTheme="majorHAnsi" w:cstheme="majorHAnsi"/>
                <w:b/>
              </w:rPr>
            </w:pPr>
            <w:r w:rsidRPr="00F33159">
              <w:rPr>
                <w:rFonts w:asciiTheme="majorHAnsi" w:hAnsiTheme="majorHAnsi" w:cstheme="majorHAnsi"/>
                <w:b/>
              </w:rPr>
              <w:t>CRITERIOS EVALUACIÓN</w:t>
            </w:r>
          </w:p>
        </w:tc>
      </w:tr>
      <w:tr w:rsidR="006F1392" w:rsidRPr="00F33159" w:rsidTr="006F1392">
        <w:tc>
          <w:tcPr>
            <w:tcW w:w="3492" w:type="dxa"/>
          </w:tcPr>
          <w:p w:rsidR="006F1392" w:rsidRPr="00F33159" w:rsidRDefault="006F1392" w:rsidP="00B85B6B">
            <w:pPr>
              <w:tabs>
                <w:tab w:val="left" w:pos="10770"/>
              </w:tabs>
              <w:rPr>
                <w:rFonts w:asciiTheme="majorHAnsi" w:hAnsiTheme="majorHAnsi" w:cstheme="majorHAnsi"/>
                <w:sz w:val="24"/>
                <w:szCs w:val="24"/>
              </w:rPr>
            </w:pPr>
            <w:r w:rsidRPr="00F33159">
              <w:rPr>
                <w:rFonts w:asciiTheme="majorHAnsi" w:eastAsia="Times" w:hAnsiTheme="majorHAnsi" w:cstheme="majorHAnsi"/>
                <w:b/>
                <w:color w:val="FF0000"/>
                <w:u w:val="single"/>
              </w:rPr>
              <w:t>1. Comprensión oral y escrita</w:t>
            </w:r>
            <w:r w:rsidRPr="00F33159">
              <w:rPr>
                <w:rFonts w:asciiTheme="majorHAnsi" w:eastAsia="Times" w:hAnsiTheme="majorHAnsi" w:cstheme="majorHAnsi"/>
                <w:sz w:val="20"/>
                <w:szCs w:val="20"/>
              </w:rPr>
              <w:t xml:space="preserve">: </w:t>
            </w:r>
            <w:r w:rsidRPr="00F33159">
              <w:rPr>
                <w:rFonts w:asciiTheme="majorHAnsi" w:eastAsia="Times" w:hAnsiTheme="majorHAnsi" w:cstheme="majorHAnsi"/>
              </w:rPr>
              <w:t xml:space="preserve">Comprender e interpretar el sentido general y los detalles más relevantes de textos expresados de forma clara y en la lengua estándar, buscando </w:t>
            </w:r>
            <w:r w:rsidRPr="00F33159">
              <w:rPr>
                <w:rFonts w:asciiTheme="majorHAnsi" w:eastAsia="Times" w:hAnsiTheme="majorHAnsi" w:cstheme="majorHAnsi"/>
              </w:rPr>
              <w:lastRenderedPageBreak/>
              <w:t xml:space="preserve">fuentes fiables y haciendo uso de estrategias como la inferencia de significados, para responder a necesidades comunicativas concretas. </w:t>
            </w:r>
          </w:p>
        </w:tc>
        <w:tc>
          <w:tcPr>
            <w:tcW w:w="9686" w:type="dxa"/>
          </w:tcPr>
          <w:p w:rsidR="006F1392" w:rsidRPr="00F33159" w:rsidRDefault="006F1392">
            <w:pPr>
              <w:tabs>
                <w:tab w:val="left" w:pos="10770"/>
              </w:tabs>
              <w:rPr>
                <w:rFonts w:asciiTheme="majorHAnsi" w:eastAsia="Times" w:hAnsiTheme="majorHAnsi" w:cstheme="majorHAnsi"/>
                <w:sz w:val="20"/>
                <w:szCs w:val="20"/>
              </w:rPr>
            </w:pPr>
            <w:r w:rsidRPr="00F33159">
              <w:rPr>
                <w:rFonts w:asciiTheme="majorHAnsi" w:eastAsia="Times" w:hAnsiTheme="majorHAnsi" w:cstheme="majorHAnsi"/>
                <w:b/>
                <w:color w:val="FF0000"/>
              </w:rPr>
              <w:lastRenderedPageBreak/>
              <w:t>1.1.</w:t>
            </w:r>
            <w:r w:rsidRPr="00F33159">
              <w:rPr>
                <w:rFonts w:asciiTheme="majorHAnsi" w:eastAsia="Times" w:hAnsiTheme="majorHAnsi" w:cstheme="majorHAnsi"/>
                <w:color w:val="FF0000"/>
                <w:sz w:val="20"/>
                <w:szCs w:val="20"/>
              </w:rPr>
              <w:t xml:space="preserve"> </w:t>
            </w:r>
            <w:r w:rsidRPr="00F33159">
              <w:rPr>
                <w:rFonts w:asciiTheme="majorHAnsi" w:eastAsia="Times" w:hAnsiTheme="majorHAnsi" w:cstheme="majorHAnsi"/>
                <w:sz w:val="20"/>
                <w:szCs w:val="20"/>
              </w:rPr>
              <w:t>Extraer y analizar el sentido global y las ideas principales, e iniciarse en la selección de información clave de información clave de textos orales, escritos y multimodales sobre temas cotidianos, de relevancia personal y de interés público próximos a su experiencia vital y cultural expresados de forma clara y en la lengua</w:t>
            </w:r>
          </w:p>
          <w:p w:rsidR="006F1392" w:rsidRPr="00F33159" w:rsidRDefault="006F1392">
            <w:pPr>
              <w:tabs>
                <w:tab w:val="left" w:pos="10770"/>
              </w:tabs>
              <w:rPr>
                <w:rFonts w:asciiTheme="majorHAnsi" w:eastAsia="Times" w:hAnsiTheme="majorHAnsi" w:cstheme="majorHAnsi"/>
                <w:sz w:val="20"/>
                <w:szCs w:val="20"/>
              </w:rPr>
            </w:pPr>
            <w:r w:rsidRPr="00F33159">
              <w:rPr>
                <w:rFonts w:asciiTheme="majorHAnsi" w:eastAsia="Times" w:hAnsiTheme="majorHAnsi" w:cstheme="majorHAnsi"/>
                <w:sz w:val="20"/>
                <w:szCs w:val="20"/>
              </w:rPr>
              <w:t>estándar a través de diversos soportes analógicos y digitales.</w:t>
            </w:r>
          </w:p>
          <w:p w:rsidR="006F1392" w:rsidRPr="00F33159" w:rsidRDefault="006F1392">
            <w:pPr>
              <w:tabs>
                <w:tab w:val="left" w:pos="10770"/>
              </w:tabs>
              <w:rPr>
                <w:rFonts w:asciiTheme="majorHAnsi" w:eastAsia="Times" w:hAnsiTheme="majorHAnsi" w:cstheme="majorHAnsi"/>
                <w:sz w:val="20"/>
                <w:szCs w:val="20"/>
              </w:rPr>
            </w:pPr>
            <w:r w:rsidRPr="00F33159">
              <w:rPr>
                <w:rFonts w:asciiTheme="majorHAnsi" w:eastAsia="Times" w:hAnsiTheme="majorHAnsi" w:cstheme="majorHAnsi"/>
                <w:b/>
                <w:color w:val="FF0000"/>
              </w:rPr>
              <w:lastRenderedPageBreak/>
              <w:t>1.2</w:t>
            </w:r>
            <w:r w:rsidRPr="00F33159">
              <w:rPr>
                <w:rFonts w:asciiTheme="majorHAnsi" w:eastAsia="Times" w:hAnsiTheme="majorHAnsi" w:cstheme="majorHAnsi"/>
                <w:sz w:val="20"/>
                <w:szCs w:val="20"/>
              </w:rPr>
              <w:t>. Interpretar y valorar el contenido y los rasgos discursivos de textos, orales, escritos y multimodales, propios de los ámbitos de las relaciones interpersonales, de los medios de comunicación social y del aprendizaje, así como de textos literarios adecuados al nivel de madurez del alumnado.</w:t>
            </w:r>
          </w:p>
          <w:p w:rsidR="006F1392" w:rsidRPr="00F33159" w:rsidRDefault="006F1392">
            <w:pPr>
              <w:tabs>
                <w:tab w:val="left" w:pos="10770"/>
              </w:tabs>
              <w:rPr>
                <w:rFonts w:asciiTheme="majorHAnsi" w:eastAsia="Times" w:hAnsiTheme="majorHAnsi" w:cstheme="majorHAnsi"/>
                <w:sz w:val="20"/>
                <w:szCs w:val="20"/>
              </w:rPr>
            </w:pPr>
            <w:r w:rsidRPr="00F33159">
              <w:rPr>
                <w:rFonts w:asciiTheme="majorHAnsi" w:eastAsia="Times" w:hAnsiTheme="majorHAnsi" w:cstheme="majorHAnsi"/>
                <w:b/>
                <w:color w:val="FF0000"/>
              </w:rPr>
              <w:t>1.3</w:t>
            </w:r>
            <w:r w:rsidRPr="00F33159">
              <w:rPr>
                <w:rFonts w:asciiTheme="majorHAnsi" w:eastAsia="Times" w:hAnsiTheme="majorHAnsi" w:cstheme="majorHAnsi"/>
                <w:sz w:val="20"/>
                <w:szCs w:val="20"/>
              </w:rPr>
              <w:t>. Seleccionar, organizar y aplicar, de manera gradualmente autónoma, las estrategias y conocimientos más adecuados en cada situación comunicativa concreta para comprender el sentido general, la información esencial y los detalles más relevantes de los textos orales y escritos; inferir significados basándose en el ámbito contextual e interpretar elementos no verbales; y seleccionar y validar información veraz mediante la</w:t>
            </w:r>
          </w:p>
          <w:p w:rsidR="006F1392" w:rsidRPr="00F33159" w:rsidRDefault="006F1392">
            <w:pPr>
              <w:tabs>
                <w:tab w:val="left" w:pos="10770"/>
              </w:tabs>
              <w:rPr>
                <w:rFonts w:asciiTheme="majorHAnsi" w:eastAsia="Times" w:hAnsiTheme="majorHAnsi" w:cstheme="majorHAnsi"/>
                <w:sz w:val="20"/>
                <w:szCs w:val="20"/>
              </w:rPr>
            </w:pPr>
            <w:r w:rsidRPr="00F33159">
              <w:rPr>
                <w:rFonts w:asciiTheme="majorHAnsi" w:eastAsia="Times" w:hAnsiTheme="majorHAnsi" w:cstheme="majorHAnsi"/>
                <w:sz w:val="20"/>
                <w:szCs w:val="20"/>
              </w:rPr>
              <w:t>búsqueda en fuentes fiables.</w:t>
            </w:r>
          </w:p>
        </w:tc>
      </w:tr>
      <w:tr w:rsidR="006F1392" w:rsidRPr="00F33159" w:rsidTr="006F1392">
        <w:tc>
          <w:tcPr>
            <w:tcW w:w="3492" w:type="dxa"/>
          </w:tcPr>
          <w:p w:rsidR="006F1392" w:rsidRPr="00F33159" w:rsidRDefault="006F1392">
            <w:pPr>
              <w:tabs>
                <w:tab w:val="left" w:pos="10770"/>
              </w:tabs>
              <w:rPr>
                <w:rFonts w:asciiTheme="majorHAnsi" w:eastAsia="Times" w:hAnsiTheme="majorHAnsi" w:cstheme="majorHAnsi"/>
                <w:sz w:val="20"/>
                <w:szCs w:val="20"/>
              </w:rPr>
            </w:pPr>
            <w:r w:rsidRPr="00F33159">
              <w:rPr>
                <w:rFonts w:asciiTheme="majorHAnsi" w:eastAsia="Times" w:hAnsiTheme="majorHAnsi" w:cstheme="majorHAnsi"/>
                <w:b/>
                <w:color w:val="FF0000"/>
                <w:u w:val="single"/>
              </w:rPr>
              <w:lastRenderedPageBreak/>
              <w:t>2. Producción oral y escrita</w:t>
            </w:r>
            <w:r w:rsidRPr="00F33159">
              <w:rPr>
                <w:rFonts w:asciiTheme="majorHAnsi" w:eastAsia="Times" w:hAnsiTheme="majorHAnsi" w:cstheme="majorHAnsi"/>
                <w:sz w:val="20"/>
                <w:szCs w:val="20"/>
              </w:rPr>
              <w:t xml:space="preserve">: </w:t>
            </w:r>
          </w:p>
          <w:p w:rsidR="006F1392" w:rsidRPr="00F33159" w:rsidRDefault="006F1392">
            <w:pPr>
              <w:tabs>
                <w:tab w:val="left" w:pos="10770"/>
              </w:tabs>
              <w:rPr>
                <w:rFonts w:asciiTheme="majorHAnsi" w:eastAsia="Times" w:hAnsiTheme="majorHAnsi" w:cstheme="majorHAnsi"/>
              </w:rPr>
            </w:pPr>
            <w:r w:rsidRPr="00F33159">
              <w:rPr>
                <w:rFonts w:asciiTheme="majorHAnsi" w:eastAsia="Times" w:hAnsiTheme="majorHAnsi" w:cstheme="majorHAnsi"/>
              </w:rPr>
              <w:t xml:space="preserve">Producir textos originales, de extensión media, sencillos y con una organización clara, usando estrategias tales como la planificación, la compensación o la </w:t>
            </w:r>
            <w:proofErr w:type="spellStart"/>
            <w:r w:rsidRPr="00F33159">
              <w:rPr>
                <w:rFonts w:asciiTheme="majorHAnsi" w:eastAsia="Times" w:hAnsiTheme="majorHAnsi" w:cstheme="majorHAnsi"/>
              </w:rPr>
              <w:t>autorreparación</w:t>
            </w:r>
            <w:proofErr w:type="spellEnd"/>
            <w:r w:rsidRPr="00F33159">
              <w:rPr>
                <w:rFonts w:asciiTheme="majorHAnsi" w:eastAsia="Times" w:hAnsiTheme="majorHAnsi" w:cstheme="majorHAnsi"/>
              </w:rPr>
              <w:t>, para expresar de forma creativa, adecuada y coherente mensajes relevantes y responder a propósitos comunicativos concretos.</w:t>
            </w:r>
          </w:p>
          <w:p w:rsidR="006F1392" w:rsidRPr="00F33159" w:rsidRDefault="006F1392">
            <w:pPr>
              <w:tabs>
                <w:tab w:val="left" w:pos="10770"/>
              </w:tabs>
              <w:rPr>
                <w:rFonts w:asciiTheme="majorHAnsi" w:hAnsiTheme="majorHAnsi" w:cstheme="majorHAnsi"/>
                <w:sz w:val="24"/>
                <w:szCs w:val="24"/>
              </w:rPr>
            </w:pPr>
          </w:p>
          <w:p w:rsidR="006F1392" w:rsidRPr="00F33159" w:rsidRDefault="006F1392">
            <w:pPr>
              <w:tabs>
                <w:tab w:val="left" w:pos="10770"/>
              </w:tabs>
              <w:rPr>
                <w:rFonts w:asciiTheme="majorHAnsi" w:hAnsiTheme="majorHAnsi" w:cstheme="majorHAnsi"/>
              </w:rPr>
            </w:pPr>
          </w:p>
          <w:p w:rsidR="006F1392" w:rsidRPr="00F33159" w:rsidRDefault="006F1392">
            <w:pPr>
              <w:tabs>
                <w:tab w:val="left" w:pos="10770"/>
              </w:tabs>
              <w:rPr>
                <w:rFonts w:asciiTheme="majorHAnsi" w:hAnsiTheme="majorHAnsi" w:cstheme="majorHAnsi"/>
              </w:rPr>
            </w:pPr>
          </w:p>
          <w:p w:rsidR="006F1392" w:rsidRPr="00F33159" w:rsidRDefault="006F1392">
            <w:pPr>
              <w:tabs>
                <w:tab w:val="left" w:pos="10770"/>
              </w:tabs>
              <w:rPr>
                <w:rFonts w:asciiTheme="majorHAnsi" w:hAnsiTheme="majorHAnsi" w:cstheme="majorHAnsi"/>
              </w:rPr>
            </w:pPr>
          </w:p>
          <w:p w:rsidR="006F1392" w:rsidRPr="00F33159" w:rsidRDefault="006F1392">
            <w:pPr>
              <w:tabs>
                <w:tab w:val="left" w:pos="10770"/>
              </w:tabs>
              <w:rPr>
                <w:rFonts w:asciiTheme="majorHAnsi" w:hAnsiTheme="majorHAnsi" w:cstheme="majorHAnsi"/>
              </w:rPr>
            </w:pPr>
          </w:p>
        </w:tc>
        <w:tc>
          <w:tcPr>
            <w:tcW w:w="9686" w:type="dxa"/>
          </w:tcPr>
          <w:p w:rsidR="006F1392" w:rsidRPr="00F33159" w:rsidRDefault="006F1392">
            <w:pPr>
              <w:tabs>
                <w:tab w:val="left" w:pos="10770"/>
              </w:tabs>
              <w:rPr>
                <w:rFonts w:asciiTheme="majorHAnsi" w:eastAsia="Times" w:hAnsiTheme="majorHAnsi" w:cstheme="majorHAnsi"/>
                <w:sz w:val="20"/>
                <w:szCs w:val="20"/>
              </w:rPr>
            </w:pPr>
            <w:r w:rsidRPr="00F33159">
              <w:rPr>
                <w:rFonts w:asciiTheme="majorHAnsi" w:eastAsia="Times" w:hAnsiTheme="majorHAnsi" w:cstheme="majorHAnsi"/>
                <w:b/>
                <w:color w:val="FF0000"/>
              </w:rPr>
              <w:t>2.1</w:t>
            </w:r>
            <w:r w:rsidRPr="00F33159">
              <w:rPr>
                <w:rFonts w:asciiTheme="majorHAnsi" w:eastAsia="Times" w:hAnsiTheme="majorHAnsi" w:cstheme="majorHAnsi"/>
                <w:sz w:val="20"/>
                <w:szCs w:val="20"/>
              </w:rPr>
              <w:t xml:space="preserve">. Expresar oralmente textos de extensión media, estructurados, comprensibles, coherentes y adecuados a la situación comunicativa sobre asuntos cotidianos, de relevancia personal y de interés público próximo a su experiencia vital y cultural, con el fin de describir, narrar, explicar, argumentar e informar, en diferentes soportes analógicos y digitales, utilizando recursos verbales y no verbales, de manera gradualmente autónoma así como estrategias de planificación, control, compensación, cooperación y </w:t>
            </w:r>
            <w:proofErr w:type="spellStart"/>
            <w:r w:rsidRPr="00F33159">
              <w:rPr>
                <w:rFonts w:asciiTheme="majorHAnsi" w:eastAsia="Times" w:hAnsiTheme="majorHAnsi" w:cstheme="majorHAnsi"/>
                <w:sz w:val="20"/>
                <w:szCs w:val="20"/>
              </w:rPr>
              <w:t>autorreparación</w:t>
            </w:r>
            <w:proofErr w:type="spellEnd"/>
            <w:r w:rsidRPr="00F33159">
              <w:rPr>
                <w:rFonts w:asciiTheme="majorHAnsi" w:eastAsia="Times" w:hAnsiTheme="majorHAnsi" w:cstheme="majorHAnsi"/>
                <w:sz w:val="20"/>
                <w:szCs w:val="20"/>
              </w:rPr>
              <w:t>.</w:t>
            </w:r>
          </w:p>
          <w:p w:rsidR="006F1392" w:rsidRPr="00F33159" w:rsidRDefault="006F1392">
            <w:pPr>
              <w:tabs>
                <w:tab w:val="left" w:pos="10770"/>
              </w:tabs>
              <w:rPr>
                <w:rFonts w:asciiTheme="majorHAnsi" w:eastAsia="Times" w:hAnsiTheme="majorHAnsi" w:cstheme="majorHAnsi"/>
                <w:sz w:val="20"/>
                <w:szCs w:val="20"/>
              </w:rPr>
            </w:pPr>
            <w:r w:rsidRPr="00F33159">
              <w:rPr>
                <w:rFonts w:asciiTheme="majorHAnsi" w:eastAsia="Times" w:hAnsiTheme="majorHAnsi" w:cstheme="majorHAnsi"/>
                <w:b/>
                <w:color w:val="FF0000"/>
              </w:rPr>
              <w:t>2.2.</w:t>
            </w:r>
            <w:r w:rsidRPr="00F33159">
              <w:rPr>
                <w:rFonts w:asciiTheme="majorHAnsi" w:eastAsia="Times" w:hAnsiTheme="majorHAnsi" w:cstheme="majorHAnsi"/>
                <w:color w:val="FF0000"/>
                <w:sz w:val="20"/>
                <w:szCs w:val="20"/>
              </w:rPr>
              <w:t xml:space="preserve"> </w:t>
            </w:r>
            <w:r w:rsidRPr="00F33159">
              <w:rPr>
                <w:rFonts w:asciiTheme="majorHAnsi" w:eastAsia="Times" w:hAnsiTheme="majorHAnsi" w:cstheme="majorHAnsi"/>
                <w:sz w:val="20"/>
                <w:szCs w:val="20"/>
              </w:rPr>
              <w:t>Redactar y difundir textos de extensión media con aceptable claridad, coherencia, cohesión, corrección y adecuación a la situación comunicativa propuesta, a la tipología textual y a las herramientas analógicas y digitales utilizadas, sobre asuntos de diversa índole, de relevancia personal y de interés público próximos a su experiencia, con el fin de describir, narrar, explicar, argumentar e informar, respetando la propiedad intelectual y evitando el plagio.</w:t>
            </w:r>
          </w:p>
          <w:p w:rsidR="006F1392" w:rsidRPr="00F33159" w:rsidRDefault="006F1392">
            <w:pPr>
              <w:tabs>
                <w:tab w:val="left" w:pos="10770"/>
              </w:tabs>
              <w:rPr>
                <w:rFonts w:asciiTheme="majorHAnsi" w:eastAsia="Times" w:hAnsiTheme="majorHAnsi" w:cstheme="majorHAnsi"/>
                <w:sz w:val="20"/>
                <w:szCs w:val="20"/>
              </w:rPr>
            </w:pPr>
            <w:r w:rsidRPr="00F33159">
              <w:rPr>
                <w:rFonts w:asciiTheme="majorHAnsi" w:eastAsia="Times" w:hAnsiTheme="majorHAnsi" w:cstheme="majorHAnsi"/>
                <w:b/>
                <w:color w:val="FF0000"/>
              </w:rPr>
              <w:t>2.3.</w:t>
            </w:r>
            <w:r w:rsidRPr="00F33159">
              <w:rPr>
                <w:rFonts w:asciiTheme="majorHAnsi" w:eastAsia="Times" w:hAnsiTheme="majorHAnsi" w:cstheme="majorHAnsi"/>
                <w:color w:val="FF0000"/>
                <w:sz w:val="20"/>
                <w:szCs w:val="20"/>
              </w:rPr>
              <w:t xml:space="preserve"> </w:t>
            </w:r>
            <w:r w:rsidRPr="00F33159">
              <w:rPr>
                <w:rFonts w:asciiTheme="majorHAnsi" w:eastAsia="Times" w:hAnsiTheme="majorHAnsi" w:cstheme="majorHAnsi"/>
                <w:sz w:val="20"/>
                <w:szCs w:val="20"/>
              </w:rPr>
              <w:t>Seleccionar, organizar y aplicar de manera autónoma, conocimientos y estrategias para planificar, producir, revisar y cooperar en la elaboración de textos orales, escritos y multimodales coherentes, cohesionados y multimodales coherentes, cohesionados y adecuados a las intenciones comunicativas concretas, las características contextuales, los aspectos socioculturales y la tipología textual, usando apropiadamente los recursos físicos o digitales más adecuados en función de la tarea y de las necesidades del</w:t>
            </w:r>
          </w:p>
          <w:p w:rsidR="006F1392" w:rsidRPr="00F33159" w:rsidRDefault="006F1392">
            <w:pPr>
              <w:tabs>
                <w:tab w:val="left" w:pos="10770"/>
              </w:tabs>
              <w:rPr>
                <w:rFonts w:asciiTheme="majorHAnsi" w:eastAsia="Times" w:hAnsiTheme="majorHAnsi" w:cstheme="majorHAnsi"/>
                <w:sz w:val="20"/>
                <w:szCs w:val="20"/>
              </w:rPr>
            </w:pPr>
            <w:r w:rsidRPr="00F33159">
              <w:rPr>
                <w:rFonts w:asciiTheme="majorHAnsi" w:eastAsia="Times" w:hAnsiTheme="majorHAnsi" w:cstheme="majorHAnsi"/>
                <w:sz w:val="20"/>
                <w:szCs w:val="20"/>
              </w:rPr>
              <w:t>interlocutor o interlocutora potencial a quien se dirige el texto.</w:t>
            </w:r>
          </w:p>
        </w:tc>
      </w:tr>
      <w:tr w:rsidR="006F1392" w:rsidRPr="00F33159" w:rsidTr="006F1392">
        <w:tc>
          <w:tcPr>
            <w:tcW w:w="3492" w:type="dxa"/>
          </w:tcPr>
          <w:p w:rsidR="006F1392" w:rsidRPr="00F33159" w:rsidRDefault="006F1392">
            <w:pPr>
              <w:tabs>
                <w:tab w:val="left" w:pos="10770"/>
              </w:tabs>
              <w:rPr>
                <w:rFonts w:asciiTheme="majorHAnsi" w:eastAsia="Times" w:hAnsiTheme="majorHAnsi" w:cstheme="majorHAnsi"/>
                <w:sz w:val="20"/>
                <w:szCs w:val="20"/>
              </w:rPr>
            </w:pPr>
            <w:r w:rsidRPr="00F33159">
              <w:rPr>
                <w:rFonts w:asciiTheme="majorHAnsi" w:eastAsia="Times" w:hAnsiTheme="majorHAnsi" w:cstheme="majorHAnsi"/>
                <w:b/>
                <w:color w:val="FF0000"/>
                <w:u w:val="single"/>
              </w:rPr>
              <w:t>3. Interacción</w:t>
            </w:r>
            <w:r w:rsidRPr="00F33159">
              <w:rPr>
                <w:rFonts w:asciiTheme="majorHAnsi" w:eastAsia="Times" w:hAnsiTheme="majorHAnsi" w:cstheme="majorHAnsi"/>
                <w:sz w:val="20"/>
                <w:szCs w:val="20"/>
              </w:rPr>
              <w:t xml:space="preserve">: </w:t>
            </w:r>
          </w:p>
          <w:p w:rsidR="006F1392" w:rsidRPr="00F33159" w:rsidRDefault="006F1392">
            <w:pPr>
              <w:tabs>
                <w:tab w:val="left" w:pos="10770"/>
              </w:tabs>
              <w:rPr>
                <w:rFonts w:asciiTheme="majorHAnsi" w:eastAsia="Times" w:hAnsiTheme="majorHAnsi" w:cstheme="majorHAnsi"/>
              </w:rPr>
            </w:pPr>
            <w:r w:rsidRPr="00F33159">
              <w:rPr>
                <w:rFonts w:asciiTheme="majorHAnsi" w:eastAsia="Times" w:hAnsiTheme="majorHAnsi" w:cstheme="majorHAnsi"/>
              </w:rPr>
              <w:t>Interactuar con otras personas con creciente autonomía, usando estrategias de cooperación y empleando recursos analógicos y digitales, para responder a propósitos comunicativos concretos en intercambios respetuosos con las normas de cortesía.</w:t>
            </w:r>
          </w:p>
          <w:p w:rsidR="006F1392" w:rsidRPr="00F33159" w:rsidRDefault="006F1392">
            <w:pPr>
              <w:tabs>
                <w:tab w:val="left" w:pos="10770"/>
              </w:tabs>
              <w:rPr>
                <w:rFonts w:asciiTheme="majorHAnsi" w:eastAsia="Times" w:hAnsiTheme="majorHAnsi" w:cstheme="majorHAnsi"/>
              </w:rPr>
            </w:pPr>
          </w:p>
        </w:tc>
        <w:tc>
          <w:tcPr>
            <w:tcW w:w="9686" w:type="dxa"/>
          </w:tcPr>
          <w:p w:rsidR="006F1392" w:rsidRPr="00F33159" w:rsidRDefault="006F1392">
            <w:pPr>
              <w:tabs>
                <w:tab w:val="left" w:pos="10770"/>
              </w:tabs>
              <w:rPr>
                <w:rFonts w:asciiTheme="majorHAnsi" w:eastAsia="Times" w:hAnsiTheme="majorHAnsi" w:cstheme="majorHAnsi"/>
                <w:sz w:val="20"/>
                <w:szCs w:val="20"/>
              </w:rPr>
            </w:pPr>
            <w:r w:rsidRPr="00F33159">
              <w:rPr>
                <w:rFonts w:asciiTheme="majorHAnsi" w:eastAsia="Times" w:hAnsiTheme="majorHAnsi" w:cstheme="majorHAnsi"/>
                <w:b/>
                <w:color w:val="FF0000"/>
              </w:rPr>
              <w:t>3.1.</w:t>
            </w:r>
            <w:r w:rsidRPr="00F33159">
              <w:rPr>
                <w:rFonts w:asciiTheme="majorHAnsi" w:eastAsia="Times" w:hAnsiTheme="majorHAnsi" w:cstheme="majorHAnsi"/>
                <w:color w:val="FF0000"/>
                <w:sz w:val="20"/>
                <w:szCs w:val="20"/>
              </w:rPr>
              <w:t xml:space="preserve"> </w:t>
            </w:r>
            <w:r w:rsidRPr="00F33159">
              <w:rPr>
                <w:rFonts w:asciiTheme="majorHAnsi" w:eastAsia="Times" w:hAnsiTheme="majorHAnsi" w:cstheme="majorHAnsi"/>
                <w:sz w:val="20"/>
                <w:szCs w:val="20"/>
              </w:rPr>
              <w:t>Planificar, participar y colaborar activamente, a través de diferentes soportes analógicos y digitales, en situaciones interactivas, sobre temas cotidianos, de relevancia personal y de interés público cercanos a su experiencia, adecuándose a distintos géneros y entornos, mostrando iniciativa, empatía y respeto por la cortesía lingüística y la etiqueta digital, así como por las diferentes necesidades, ideas, inquietudes, iniciativas</w:t>
            </w:r>
          </w:p>
          <w:p w:rsidR="006F1392" w:rsidRPr="00F33159" w:rsidRDefault="006F1392">
            <w:pPr>
              <w:tabs>
                <w:tab w:val="left" w:pos="10770"/>
              </w:tabs>
              <w:rPr>
                <w:rFonts w:asciiTheme="majorHAnsi" w:eastAsia="Times" w:hAnsiTheme="majorHAnsi" w:cstheme="majorHAnsi"/>
                <w:sz w:val="20"/>
                <w:szCs w:val="20"/>
              </w:rPr>
            </w:pPr>
            <w:r w:rsidRPr="00F33159">
              <w:rPr>
                <w:rFonts w:asciiTheme="majorHAnsi" w:eastAsia="Times" w:hAnsiTheme="majorHAnsi" w:cstheme="majorHAnsi"/>
                <w:sz w:val="20"/>
                <w:szCs w:val="20"/>
              </w:rPr>
              <w:t>y motivaciones de las y los interlocutores, determinando una comunicación responsable.</w:t>
            </w:r>
          </w:p>
          <w:p w:rsidR="006F1392" w:rsidRPr="00F33159" w:rsidRDefault="006F1392">
            <w:pPr>
              <w:tabs>
                <w:tab w:val="left" w:pos="10770"/>
              </w:tabs>
              <w:rPr>
                <w:rFonts w:asciiTheme="majorHAnsi" w:eastAsia="Times" w:hAnsiTheme="majorHAnsi" w:cstheme="majorHAnsi"/>
                <w:sz w:val="20"/>
                <w:szCs w:val="20"/>
              </w:rPr>
            </w:pPr>
            <w:r w:rsidRPr="00F33159">
              <w:rPr>
                <w:rFonts w:asciiTheme="majorHAnsi" w:eastAsia="Times" w:hAnsiTheme="majorHAnsi" w:cstheme="majorHAnsi"/>
                <w:b/>
                <w:color w:val="FF0000"/>
              </w:rPr>
              <w:t>3.2</w:t>
            </w:r>
            <w:r w:rsidRPr="00F33159">
              <w:rPr>
                <w:rFonts w:asciiTheme="majorHAnsi" w:eastAsia="Times" w:hAnsiTheme="majorHAnsi" w:cstheme="majorHAnsi"/>
                <w:sz w:val="20"/>
                <w:szCs w:val="20"/>
              </w:rPr>
              <w:t>. Seleccionar, organizar y desarrollar estrategias adecuadas de manera gradualmente autónoma para iniciar, mantener y terminar la comunicación, tomar y ceder la palabra, solicitar y formular aclaraciones y explicaciones, reformular, comparar y contrastar, resumir, colaborar, debatir, resolver problemas y gestionar diferentes situaciones.</w:t>
            </w:r>
          </w:p>
        </w:tc>
      </w:tr>
      <w:tr w:rsidR="006F1392" w:rsidRPr="00F33159" w:rsidTr="006F1392">
        <w:tc>
          <w:tcPr>
            <w:tcW w:w="3492" w:type="dxa"/>
          </w:tcPr>
          <w:p w:rsidR="006F1392" w:rsidRPr="00F33159" w:rsidRDefault="006F1392">
            <w:pPr>
              <w:tabs>
                <w:tab w:val="left" w:pos="10770"/>
              </w:tabs>
              <w:rPr>
                <w:rFonts w:asciiTheme="majorHAnsi" w:eastAsia="Times" w:hAnsiTheme="majorHAnsi" w:cstheme="majorHAnsi"/>
                <w:b/>
                <w:color w:val="FF0000"/>
              </w:rPr>
            </w:pPr>
            <w:r w:rsidRPr="00F33159">
              <w:rPr>
                <w:rFonts w:asciiTheme="majorHAnsi" w:eastAsia="Times" w:hAnsiTheme="majorHAnsi" w:cstheme="majorHAnsi"/>
                <w:b/>
                <w:color w:val="FF0000"/>
                <w:u w:val="single"/>
              </w:rPr>
              <w:lastRenderedPageBreak/>
              <w:t>4. Mediación</w:t>
            </w:r>
            <w:r w:rsidRPr="00F33159">
              <w:rPr>
                <w:rFonts w:asciiTheme="majorHAnsi" w:eastAsia="Times" w:hAnsiTheme="majorHAnsi" w:cstheme="majorHAnsi"/>
                <w:b/>
                <w:color w:val="FF0000"/>
              </w:rPr>
              <w:t>:</w:t>
            </w:r>
          </w:p>
          <w:p w:rsidR="006F1392" w:rsidRPr="00F33159" w:rsidRDefault="006F1392">
            <w:pPr>
              <w:tabs>
                <w:tab w:val="left" w:pos="10770"/>
              </w:tabs>
              <w:rPr>
                <w:rFonts w:asciiTheme="majorHAnsi" w:eastAsia="Times" w:hAnsiTheme="majorHAnsi" w:cstheme="majorHAnsi"/>
              </w:rPr>
            </w:pPr>
            <w:r w:rsidRPr="00F33159">
              <w:rPr>
                <w:rFonts w:asciiTheme="majorHAnsi" w:eastAsia="Times" w:hAnsiTheme="majorHAnsi" w:cstheme="majorHAnsi"/>
              </w:rPr>
              <w:t xml:space="preserve"> Mediar en situaciones cotidianas entre distintas lenguas, usando estrategias y conocimientos sencillos orientados a explicar conceptos o simplificar mensajes, para transmitir información de manera eficaz, clara y responsable.</w:t>
            </w:r>
          </w:p>
          <w:p w:rsidR="006F1392" w:rsidRPr="00F33159" w:rsidRDefault="006F1392">
            <w:pPr>
              <w:tabs>
                <w:tab w:val="left" w:pos="10770"/>
              </w:tabs>
              <w:rPr>
                <w:rFonts w:asciiTheme="majorHAnsi" w:eastAsia="Times" w:hAnsiTheme="majorHAnsi" w:cstheme="majorHAnsi"/>
              </w:rPr>
            </w:pPr>
          </w:p>
        </w:tc>
        <w:tc>
          <w:tcPr>
            <w:tcW w:w="9686" w:type="dxa"/>
          </w:tcPr>
          <w:p w:rsidR="006F1392" w:rsidRPr="00F33159" w:rsidRDefault="006F1392">
            <w:pPr>
              <w:tabs>
                <w:tab w:val="left" w:pos="10770"/>
              </w:tabs>
              <w:rPr>
                <w:rFonts w:asciiTheme="majorHAnsi" w:eastAsia="Times" w:hAnsiTheme="majorHAnsi" w:cstheme="majorHAnsi"/>
                <w:sz w:val="20"/>
                <w:szCs w:val="20"/>
              </w:rPr>
            </w:pPr>
            <w:r w:rsidRPr="00F33159">
              <w:rPr>
                <w:rFonts w:asciiTheme="majorHAnsi" w:eastAsia="Times" w:hAnsiTheme="majorHAnsi" w:cstheme="majorHAnsi"/>
                <w:b/>
                <w:color w:val="FF0000"/>
              </w:rPr>
              <w:t>4.1</w:t>
            </w:r>
            <w:r w:rsidRPr="00F33159">
              <w:rPr>
                <w:rFonts w:asciiTheme="majorHAnsi" w:eastAsia="Times" w:hAnsiTheme="majorHAnsi" w:cstheme="majorHAnsi"/>
                <w:sz w:val="20"/>
                <w:szCs w:val="20"/>
              </w:rPr>
              <w:t xml:space="preserve">. Inferir, analizar y explicar textos, conceptos y comunicaciones breves y sencillas en diferentes situaciones en las que atender a la diversidad, mostrando respeto y empatía por las y los interlocutores y por las lenguas empleadas, e intentando participar en la solución de problemas de </w:t>
            </w:r>
            <w:proofErr w:type="spellStart"/>
            <w:r w:rsidRPr="00F33159">
              <w:rPr>
                <w:rFonts w:asciiTheme="majorHAnsi" w:eastAsia="Times" w:hAnsiTheme="majorHAnsi" w:cstheme="majorHAnsi"/>
                <w:sz w:val="20"/>
                <w:szCs w:val="20"/>
              </w:rPr>
              <w:t>intercomprensión</w:t>
            </w:r>
            <w:proofErr w:type="spellEnd"/>
            <w:r w:rsidRPr="00F33159">
              <w:rPr>
                <w:rFonts w:asciiTheme="majorHAnsi" w:eastAsia="Times" w:hAnsiTheme="majorHAnsi" w:cstheme="majorHAnsi"/>
                <w:sz w:val="20"/>
                <w:szCs w:val="20"/>
              </w:rPr>
              <w:t xml:space="preserve"> y de entendimiento en su entorno próximo, apoyándose en diversos recursos y soportes analógicos y digitales.</w:t>
            </w:r>
          </w:p>
          <w:p w:rsidR="006F1392" w:rsidRPr="00F33159" w:rsidRDefault="006F1392">
            <w:pPr>
              <w:tabs>
                <w:tab w:val="left" w:pos="10770"/>
              </w:tabs>
              <w:rPr>
                <w:rFonts w:asciiTheme="majorHAnsi" w:eastAsia="Times" w:hAnsiTheme="majorHAnsi" w:cstheme="majorHAnsi"/>
                <w:sz w:val="20"/>
                <w:szCs w:val="20"/>
              </w:rPr>
            </w:pPr>
            <w:r w:rsidRPr="00F33159">
              <w:rPr>
                <w:rFonts w:asciiTheme="majorHAnsi" w:eastAsia="Times" w:hAnsiTheme="majorHAnsi" w:cstheme="majorHAnsi"/>
                <w:b/>
                <w:color w:val="FF0000"/>
              </w:rPr>
              <w:t>4.2</w:t>
            </w:r>
            <w:r w:rsidRPr="00F33159">
              <w:rPr>
                <w:rFonts w:asciiTheme="majorHAnsi" w:eastAsia="Times" w:hAnsiTheme="majorHAnsi" w:cstheme="majorHAnsi"/>
                <w:sz w:val="20"/>
                <w:szCs w:val="20"/>
              </w:rPr>
              <w:t>. Aplicar estrategias de manera autónoma que ayuden a crear puentes, faciliten la comunicación y sirvan para explicar y simplificar textos, conceptos y mensajes, y que sean adecuadas a las intenciones comunicativas, las características contextuales y la tipología textual, usando recursos y apoyos físicos o digitales en función de las necesidades de cada momento.</w:t>
            </w:r>
          </w:p>
        </w:tc>
      </w:tr>
      <w:tr w:rsidR="006F1392" w:rsidRPr="00F33159" w:rsidTr="006F1392">
        <w:tc>
          <w:tcPr>
            <w:tcW w:w="3492" w:type="dxa"/>
          </w:tcPr>
          <w:p w:rsidR="006F1392" w:rsidRPr="00F33159" w:rsidRDefault="006F1392">
            <w:pPr>
              <w:tabs>
                <w:tab w:val="left" w:pos="10770"/>
              </w:tabs>
              <w:rPr>
                <w:rFonts w:asciiTheme="majorHAnsi" w:eastAsia="Times" w:hAnsiTheme="majorHAnsi" w:cstheme="majorHAnsi"/>
                <w:b/>
                <w:color w:val="FF0000"/>
              </w:rPr>
            </w:pPr>
            <w:r w:rsidRPr="00F33159">
              <w:rPr>
                <w:rFonts w:asciiTheme="majorHAnsi" w:eastAsia="Times" w:hAnsiTheme="majorHAnsi" w:cstheme="majorHAnsi"/>
                <w:b/>
                <w:color w:val="FF0000"/>
                <w:u w:val="single"/>
              </w:rPr>
              <w:t>5. Plurilingüismo</w:t>
            </w:r>
            <w:r w:rsidRPr="00F33159">
              <w:rPr>
                <w:rFonts w:asciiTheme="majorHAnsi" w:eastAsia="Times" w:hAnsiTheme="majorHAnsi" w:cstheme="majorHAnsi"/>
                <w:b/>
                <w:color w:val="FF0000"/>
              </w:rPr>
              <w:t xml:space="preserve">: </w:t>
            </w:r>
          </w:p>
          <w:p w:rsidR="006F1392" w:rsidRPr="00F33159" w:rsidRDefault="006F1392">
            <w:pPr>
              <w:tabs>
                <w:tab w:val="left" w:pos="10770"/>
              </w:tabs>
              <w:rPr>
                <w:rFonts w:asciiTheme="majorHAnsi" w:eastAsia="Times" w:hAnsiTheme="majorHAnsi" w:cstheme="majorHAnsi"/>
              </w:rPr>
            </w:pPr>
            <w:r w:rsidRPr="00F33159">
              <w:rPr>
                <w:rFonts w:asciiTheme="majorHAnsi" w:eastAsia="Times" w:hAnsiTheme="majorHAnsi" w:cstheme="majorHAnsi"/>
              </w:rPr>
              <w:t>Ampliar y usar los repertorios lingüísticos personales entre distintas lenguas, reflexionando de forma crítica sobre su funcionamiento y tomando conciencia de las estrategias y conocimientos propios, para mejorar la respuesta a necesidades comunicativas concretas.</w:t>
            </w:r>
          </w:p>
          <w:p w:rsidR="006F1392" w:rsidRPr="00F33159" w:rsidRDefault="006F1392">
            <w:pPr>
              <w:tabs>
                <w:tab w:val="left" w:pos="10770"/>
              </w:tabs>
              <w:rPr>
                <w:rFonts w:asciiTheme="majorHAnsi" w:hAnsiTheme="majorHAnsi" w:cstheme="majorHAnsi"/>
                <w:sz w:val="24"/>
                <w:szCs w:val="24"/>
              </w:rPr>
            </w:pPr>
          </w:p>
          <w:p w:rsidR="006F1392" w:rsidRPr="00F33159" w:rsidRDefault="006F1392">
            <w:pPr>
              <w:tabs>
                <w:tab w:val="left" w:pos="10770"/>
              </w:tabs>
              <w:rPr>
                <w:rFonts w:asciiTheme="majorHAnsi" w:hAnsiTheme="majorHAnsi" w:cstheme="majorHAnsi"/>
              </w:rPr>
            </w:pPr>
            <w:bookmarkStart w:id="0" w:name="_GoBack"/>
            <w:bookmarkEnd w:id="0"/>
          </w:p>
        </w:tc>
        <w:tc>
          <w:tcPr>
            <w:tcW w:w="9686" w:type="dxa"/>
          </w:tcPr>
          <w:p w:rsidR="006F1392" w:rsidRPr="00F33159" w:rsidRDefault="006F1392">
            <w:pPr>
              <w:tabs>
                <w:tab w:val="left" w:pos="10770"/>
              </w:tabs>
              <w:rPr>
                <w:rFonts w:asciiTheme="majorHAnsi" w:eastAsia="Times" w:hAnsiTheme="majorHAnsi" w:cstheme="majorHAnsi"/>
                <w:sz w:val="20"/>
                <w:szCs w:val="20"/>
              </w:rPr>
            </w:pPr>
            <w:r w:rsidRPr="00F33159">
              <w:rPr>
                <w:rFonts w:asciiTheme="majorHAnsi" w:eastAsia="Times" w:hAnsiTheme="majorHAnsi" w:cstheme="majorHAnsi"/>
                <w:b/>
                <w:color w:val="FF0000"/>
              </w:rPr>
              <w:t>5.1</w:t>
            </w:r>
            <w:r w:rsidRPr="00F33159">
              <w:rPr>
                <w:rFonts w:asciiTheme="majorHAnsi" w:eastAsia="Times" w:hAnsiTheme="majorHAnsi" w:cstheme="majorHAnsi"/>
                <w:sz w:val="20"/>
                <w:szCs w:val="20"/>
              </w:rPr>
              <w:t>. Comparar y argumentar las similitudes y diferencias entre distintas lenguas, a partir de repertorios lingüísticos personales de complejidad media, reflexionando con autonomía progresiva sobre su funcionamiento.</w:t>
            </w:r>
          </w:p>
          <w:p w:rsidR="006F1392" w:rsidRPr="00F33159" w:rsidRDefault="006F1392">
            <w:pPr>
              <w:tabs>
                <w:tab w:val="left" w:pos="10770"/>
              </w:tabs>
              <w:rPr>
                <w:rFonts w:asciiTheme="majorHAnsi" w:eastAsia="Times" w:hAnsiTheme="majorHAnsi" w:cstheme="majorHAnsi"/>
                <w:sz w:val="20"/>
                <w:szCs w:val="20"/>
              </w:rPr>
            </w:pPr>
            <w:r w:rsidRPr="00F33159">
              <w:rPr>
                <w:rFonts w:asciiTheme="majorHAnsi" w:eastAsia="Times" w:hAnsiTheme="majorHAnsi" w:cstheme="majorHAnsi"/>
                <w:b/>
                <w:color w:val="FF0000"/>
              </w:rPr>
              <w:t>5.2</w:t>
            </w:r>
            <w:r w:rsidRPr="00F33159">
              <w:rPr>
                <w:rFonts w:asciiTheme="majorHAnsi" w:eastAsia="Times" w:hAnsiTheme="majorHAnsi" w:cstheme="majorHAnsi"/>
                <w:sz w:val="20"/>
                <w:szCs w:val="20"/>
              </w:rPr>
              <w:t>. Utilizar de forma creativa estrategias y conocimientos de mejora de la capacidad de comunicar y de aprender la lengua extranjera, en situaciones reales con apoyo de otros participantes y de herramientas analógicas y digitales adaptadas a un nivel intermedio de complejidad para la comprensión, producción y coproducción oral y escrita.</w:t>
            </w:r>
          </w:p>
          <w:p w:rsidR="006F1392" w:rsidRPr="00F33159" w:rsidRDefault="006F1392">
            <w:pPr>
              <w:tabs>
                <w:tab w:val="left" w:pos="10770"/>
              </w:tabs>
              <w:rPr>
                <w:rFonts w:asciiTheme="majorHAnsi" w:eastAsia="Times" w:hAnsiTheme="majorHAnsi" w:cstheme="majorHAnsi"/>
                <w:sz w:val="20"/>
                <w:szCs w:val="20"/>
              </w:rPr>
            </w:pPr>
            <w:r w:rsidRPr="00F33159">
              <w:rPr>
                <w:rFonts w:asciiTheme="majorHAnsi" w:eastAsia="Times" w:hAnsiTheme="majorHAnsi" w:cstheme="majorHAnsi"/>
                <w:b/>
                <w:color w:val="FF0000"/>
              </w:rPr>
              <w:t>5.3</w:t>
            </w:r>
            <w:r w:rsidRPr="00F33159">
              <w:rPr>
                <w:rFonts w:asciiTheme="majorHAnsi" w:eastAsia="Times" w:hAnsiTheme="majorHAnsi" w:cstheme="majorHAnsi"/>
                <w:sz w:val="20"/>
                <w:szCs w:val="20"/>
              </w:rPr>
              <w:t>. Registrar y analizar los progresos y dificultades de aprendizaje de la lengua extranjera a nivel oral y escrita, seleccionando de forma progresivamente autónoma las estrategias más eficaces para superar esas dificultades y consolidar su aprendizaje, realizando actividades de planificación del propio aprendizaje, autoevaluación y coevaluación, como las propuestas en el Portfolio Europeo de las Lenguas (PEL o e-PEL) o en un diario de aprendizaje con soporte analógico o digital, haciendo esos progresos y dificultades explícitos y compartiéndolos con otros en un contexto similar de aprendizaje colaborativo.</w:t>
            </w:r>
          </w:p>
        </w:tc>
      </w:tr>
      <w:tr w:rsidR="006F1392" w:rsidRPr="00F33159" w:rsidTr="006F1392">
        <w:tc>
          <w:tcPr>
            <w:tcW w:w="3492" w:type="dxa"/>
          </w:tcPr>
          <w:p w:rsidR="006F1392" w:rsidRPr="00F33159" w:rsidRDefault="006F1392">
            <w:pPr>
              <w:tabs>
                <w:tab w:val="left" w:pos="10770"/>
              </w:tabs>
              <w:rPr>
                <w:rFonts w:asciiTheme="majorHAnsi" w:eastAsia="Times" w:hAnsiTheme="majorHAnsi" w:cstheme="majorHAnsi"/>
                <w:color w:val="FF0000"/>
              </w:rPr>
            </w:pPr>
            <w:r w:rsidRPr="00F33159">
              <w:rPr>
                <w:rFonts w:asciiTheme="majorHAnsi" w:eastAsia="Times" w:hAnsiTheme="majorHAnsi" w:cstheme="majorHAnsi"/>
                <w:b/>
                <w:color w:val="FF0000"/>
                <w:u w:val="single"/>
              </w:rPr>
              <w:t>6. Competencia cultural</w:t>
            </w:r>
            <w:r w:rsidRPr="00F33159">
              <w:rPr>
                <w:rFonts w:asciiTheme="majorHAnsi" w:eastAsia="Times" w:hAnsiTheme="majorHAnsi" w:cstheme="majorHAnsi"/>
                <w:color w:val="FF0000"/>
              </w:rPr>
              <w:t xml:space="preserve">: </w:t>
            </w:r>
          </w:p>
          <w:p w:rsidR="006F1392" w:rsidRPr="00F33159" w:rsidRDefault="006F1392">
            <w:pPr>
              <w:tabs>
                <w:tab w:val="left" w:pos="10770"/>
              </w:tabs>
              <w:rPr>
                <w:rFonts w:asciiTheme="majorHAnsi" w:hAnsiTheme="majorHAnsi" w:cstheme="majorHAnsi"/>
                <w:sz w:val="24"/>
                <w:szCs w:val="24"/>
              </w:rPr>
            </w:pPr>
            <w:r w:rsidRPr="00F33159">
              <w:rPr>
                <w:rFonts w:asciiTheme="majorHAnsi" w:eastAsia="Times" w:hAnsiTheme="majorHAnsi" w:cstheme="majorHAnsi"/>
              </w:rPr>
              <w:t>Valorar críticamente y adecuarse a la diversidad lingüística, cultural y artística a partir de la lengua extranjera, identificando y compartiendo las semejanzas y las diferencias entre lenguas y culturas, para actuar de forma empática y respetuosa en situaciones interculturales.</w:t>
            </w:r>
          </w:p>
        </w:tc>
        <w:tc>
          <w:tcPr>
            <w:tcW w:w="9686" w:type="dxa"/>
          </w:tcPr>
          <w:p w:rsidR="006F1392" w:rsidRPr="00F33159" w:rsidRDefault="006F1392">
            <w:pPr>
              <w:tabs>
                <w:tab w:val="left" w:pos="10770"/>
              </w:tabs>
              <w:rPr>
                <w:rFonts w:asciiTheme="majorHAnsi" w:eastAsia="Times" w:hAnsiTheme="majorHAnsi" w:cstheme="majorHAnsi"/>
                <w:sz w:val="20"/>
                <w:szCs w:val="20"/>
              </w:rPr>
            </w:pPr>
            <w:r w:rsidRPr="00F33159">
              <w:rPr>
                <w:rFonts w:asciiTheme="majorHAnsi" w:eastAsia="Times" w:hAnsiTheme="majorHAnsi" w:cstheme="majorHAnsi"/>
                <w:b/>
                <w:color w:val="FF0000"/>
              </w:rPr>
              <w:t>6.1.</w:t>
            </w:r>
            <w:r w:rsidRPr="00F33159">
              <w:rPr>
                <w:rFonts w:asciiTheme="majorHAnsi" w:eastAsia="Times" w:hAnsiTheme="majorHAnsi" w:cstheme="majorHAnsi"/>
                <w:sz w:val="20"/>
                <w:szCs w:val="20"/>
              </w:rPr>
              <w:t xml:space="preserve"> Actuar de forma adecuada, empática y respetuosa en situaciones interculturales comunes, construyendo vínculos entre las diferentes lenguas y culturas, rechazando cualquier tipo de discriminación, prejuicio y estereotipo en contextos comunicativos cotidianos, considerando vías de solución a aquellos factores socioculturales que dificulten la comunicación y la convivencia.</w:t>
            </w:r>
          </w:p>
          <w:p w:rsidR="006F1392" w:rsidRPr="00F33159" w:rsidRDefault="006F1392">
            <w:pPr>
              <w:tabs>
                <w:tab w:val="left" w:pos="10770"/>
              </w:tabs>
              <w:rPr>
                <w:rFonts w:asciiTheme="majorHAnsi" w:eastAsia="Times" w:hAnsiTheme="majorHAnsi" w:cstheme="majorHAnsi"/>
                <w:sz w:val="20"/>
                <w:szCs w:val="20"/>
              </w:rPr>
            </w:pPr>
            <w:r w:rsidRPr="00F33159">
              <w:rPr>
                <w:rFonts w:asciiTheme="majorHAnsi" w:eastAsia="Times" w:hAnsiTheme="majorHAnsi" w:cstheme="majorHAnsi"/>
                <w:b/>
                <w:color w:val="FF0000"/>
              </w:rPr>
              <w:t>6.2</w:t>
            </w:r>
            <w:r w:rsidRPr="00F33159">
              <w:rPr>
                <w:rFonts w:asciiTheme="majorHAnsi" w:eastAsia="Times" w:hAnsiTheme="majorHAnsi" w:cstheme="majorHAnsi"/>
                <w:sz w:val="20"/>
                <w:szCs w:val="20"/>
              </w:rPr>
              <w:t>. Valorar críticamente expresiones interculturales en relación con los derechos humanos y adecuarse a la diversidad lingüística, cultural y artística propia y de países donde se habla la lengua extranjera, fomentando progresivamente la curiosidad y el interés por el desarrollo de una cultura compartida y una ciudadanía</w:t>
            </w:r>
          </w:p>
          <w:p w:rsidR="006F1392" w:rsidRPr="00F33159" w:rsidRDefault="006F1392">
            <w:pPr>
              <w:tabs>
                <w:tab w:val="left" w:pos="10770"/>
              </w:tabs>
              <w:rPr>
                <w:rFonts w:asciiTheme="majorHAnsi" w:eastAsia="Times" w:hAnsiTheme="majorHAnsi" w:cstheme="majorHAnsi"/>
                <w:sz w:val="20"/>
                <w:szCs w:val="20"/>
              </w:rPr>
            </w:pPr>
            <w:r w:rsidRPr="00F33159">
              <w:rPr>
                <w:rFonts w:asciiTheme="majorHAnsi" w:eastAsia="Times" w:hAnsiTheme="majorHAnsi" w:cstheme="majorHAnsi"/>
                <w:sz w:val="20"/>
                <w:szCs w:val="20"/>
              </w:rPr>
              <w:t xml:space="preserve">comprometida con la sostenibilidad y los valores democráticos y </w:t>
            </w:r>
            <w:proofErr w:type="spellStart"/>
            <w:r w:rsidRPr="00F33159">
              <w:rPr>
                <w:rFonts w:asciiTheme="majorHAnsi" w:eastAsia="Times" w:hAnsiTheme="majorHAnsi" w:cstheme="majorHAnsi"/>
                <w:sz w:val="20"/>
                <w:szCs w:val="20"/>
              </w:rPr>
              <w:t>ecosociales</w:t>
            </w:r>
            <w:proofErr w:type="spellEnd"/>
            <w:r w:rsidRPr="00F33159">
              <w:rPr>
                <w:rFonts w:asciiTheme="majorHAnsi" w:eastAsia="Times" w:hAnsiTheme="majorHAnsi" w:cstheme="majorHAnsi"/>
                <w:sz w:val="20"/>
                <w:szCs w:val="20"/>
              </w:rPr>
              <w:t>.</w:t>
            </w:r>
          </w:p>
          <w:p w:rsidR="006F1392" w:rsidRPr="00F33159" w:rsidRDefault="006F1392">
            <w:pPr>
              <w:tabs>
                <w:tab w:val="left" w:pos="10770"/>
              </w:tabs>
              <w:rPr>
                <w:rFonts w:asciiTheme="majorHAnsi" w:eastAsia="Times" w:hAnsiTheme="majorHAnsi" w:cstheme="majorHAnsi"/>
                <w:sz w:val="20"/>
                <w:szCs w:val="20"/>
              </w:rPr>
            </w:pPr>
            <w:r w:rsidRPr="00F33159">
              <w:rPr>
                <w:rFonts w:asciiTheme="majorHAnsi" w:eastAsia="Times" w:hAnsiTheme="majorHAnsi" w:cstheme="majorHAnsi"/>
                <w:b/>
                <w:color w:val="FF0000"/>
              </w:rPr>
              <w:t>6.3</w:t>
            </w:r>
            <w:r w:rsidRPr="00F33159">
              <w:rPr>
                <w:rFonts w:asciiTheme="majorHAnsi" w:eastAsia="Times" w:hAnsiTheme="majorHAnsi" w:cstheme="majorHAnsi"/>
                <w:sz w:val="20"/>
                <w:szCs w:val="20"/>
              </w:rPr>
              <w:t>. Aplicar estrategias para defender y apreciar la diversidad lingüística, cultural y artística, contrastando la realidad lingüística, cultural y artística propia con la de los países donde se habla la lengua extranjera y respetando la diversidad cultural y los principios de justicia, equidad e igualdad.</w:t>
            </w:r>
          </w:p>
        </w:tc>
      </w:tr>
    </w:tbl>
    <w:p w:rsidR="006856D6" w:rsidRPr="00F33159" w:rsidRDefault="00AC3F7D">
      <w:pPr>
        <w:rPr>
          <w:rFonts w:asciiTheme="majorHAnsi" w:hAnsiTheme="majorHAnsi" w:cstheme="majorHAnsi"/>
        </w:rPr>
      </w:pPr>
      <w:r w:rsidRPr="00F33159">
        <w:rPr>
          <w:rFonts w:asciiTheme="majorHAnsi" w:hAnsiTheme="majorHAnsi" w:cstheme="majorHAnsi"/>
        </w:rPr>
        <w:br/>
      </w:r>
    </w:p>
    <w:sectPr w:rsidR="006856D6" w:rsidRPr="00F33159">
      <w:headerReference w:type="default" r:id="rId7"/>
      <w:pgSz w:w="16838" w:h="11906" w:orient="landscape"/>
      <w:pgMar w:top="426" w:right="1417" w:bottom="851"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38B" w:rsidRDefault="0078238B">
      <w:pPr>
        <w:spacing w:after="0" w:line="240" w:lineRule="auto"/>
      </w:pPr>
      <w:r>
        <w:separator/>
      </w:r>
    </w:p>
  </w:endnote>
  <w:endnote w:type="continuationSeparator" w:id="0">
    <w:p w:rsidR="0078238B" w:rsidRDefault="00782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38B" w:rsidRDefault="0078238B">
      <w:pPr>
        <w:spacing w:after="0" w:line="240" w:lineRule="auto"/>
      </w:pPr>
      <w:r>
        <w:separator/>
      </w:r>
    </w:p>
  </w:footnote>
  <w:footnote w:type="continuationSeparator" w:id="0">
    <w:p w:rsidR="0078238B" w:rsidRDefault="007823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CF5" w:rsidRDefault="006F3CF5">
    <w:pPr>
      <w:pStyle w:val="Encabezado"/>
    </w:pPr>
    <w:r>
      <w:tab/>
    </w:r>
    <w:r>
      <w:tab/>
    </w:r>
    <w:r>
      <w:tab/>
    </w:r>
    <w:r>
      <w:tab/>
    </w:r>
    <w:r>
      <w:tab/>
    </w:r>
    <w:r>
      <w:tab/>
    </w:r>
    <w:r w:rsidRPr="006F3CF5">
      <w:rPr>
        <w:noProof/>
      </w:rPr>
      <w:drawing>
        <wp:inline distT="0" distB="0" distL="0" distR="0" wp14:anchorId="4340BB49" wp14:editId="255DC69F">
          <wp:extent cx="1879200" cy="417600"/>
          <wp:effectExtent l="0" t="0" r="6985" b="1905"/>
          <wp:docPr id="3" name="Imagen 3" descr="C:\Users\luisa\Desktop\IES Séneca\22-23\departamento\logopequeñ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isa\Desktop\IES Séneca\22-23\departamento\logopequeñ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9200" cy="417600"/>
                  </a:xfrm>
                  <a:prstGeom prst="rect">
                    <a:avLst/>
                  </a:prstGeom>
                  <a:noFill/>
                  <a:ln>
                    <a:noFill/>
                  </a:ln>
                </pic:spPr>
              </pic:pic>
            </a:graphicData>
          </a:graphic>
        </wp:inline>
      </w:drawing>
    </w:r>
  </w:p>
  <w:p w:rsidR="006856D6" w:rsidRDefault="006856D6">
    <w:pPr>
      <w:pBdr>
        <w:top w:val="nil"/>
        <w:left w:val="nil"/>
        <w:bottom w:val="nil"/>
        <w:right w:val="nil"/>
        <w:between w:val="nil"/>
      </w:pBdr>
      <w:tabs>
        <w:tab w:val="center" w:pos="4252"/>
        <w:tab w:val="right" w:pos="8504"/>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6D6"/>
    <w:rsid w:val="001726C5"/>
    <w:rsid w:val="001E75BF"/>
    <w:rsid w:val="00234908"/>
    <w:rsid w:val="00262822"/>
    <w:rsid w:val="002767B3"/>
    <w:rsid w:val="00440CBA"/>
    <w:rsid w:val="005A1F10"/>
    <w:rsid w:val="00655AD8"/>
    <w:rsid w:val="006856D6"/>
    <w:rsid w:val="006E21EF"/>
    <w:rsid w:val="006E5AFC"/>
    <w:rsid w:val="006F1392"/>
    <w:rsid w:val="006F3CF5"/>
    <w:rsid w:val="00710C3F"/>
    <w:rsid w:val="0078238B"/>
    <w:rsid w:val="00880CF5"/>
    <w:rsid w:val="00905DFE"/>
    <w:rsid w:val="00A811AC"/>
    <w:rsid w:val="00AC3F7D"/>
    <w:rsid w:val="00B67620"/>
    <w:rsid w:val="00B85B6B"/>
    <w:rsid w:val="00C30673"/>
    <w:rsid w:val="00C56F93"/>
    <w:rsid w:val="00CA7E2A"/>
    <w:rsid w:val="00CF5630"/>
    <w:rsid w:val="00DB52C4"/>
    <w:rsid w:val="00E84A18"/>
    <w:rsid w:val="00F02480"/>
    <w:rsid w:val="00F32F4E"/>
    <w:rsid w:val="00F33159"/>
    <w:rsid w:val="00F964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6BC7A"/>
  <w15:docId w15:val="{44D5547A-8C44-4469-AD97-D354AE5CD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6F3CF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F3CF5"/>
  </w:style>
  <w:style w:type="paragraph" w:styleId="Piedepgina">
    <w:name w:val="footer"/>
    <w:basedOn w:val="Normal"/>
    <w:link w:val="PiedepginaCar"/>
    <w:uiPriority w:val="99"/>
    <w:unhideWhenUsed/>
    <w:rsid w:val="006F3CF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F3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zul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81D60-5C64-4646-9A87-9B03AEF5C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Pages>
  <Words>1606</Words>
  <Characters>8834</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 Mª Amo Moreno</dc:creator>
  <cp:lastModifiedBy>Luisa Mª Amo Moreno</cp:lastModifiedBy>
  <cp:revision>12</cp:revision>
  <dcterms:created xsi:type="dcterms:W3CDTF">2022-09-16T21:02:00Z</dcterms:created>
  <dcterms:modified xsi:type="dcterms:W3CDTF">2022-09-21T12:42:00Z</dcterms:modified>
</cp:coreProperties>
</file>