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8CA" w:rsidRDefault="009618CA" w:rsidP="009618CA">
      <w:r>
        <w:t>CRITERIOS DE EVALUACIÓN 1º BACHILLERATO</w:t>
      </w:r>
    </w:p>
    <w:p w:rsidR="009618CA" w:rsidRDefault="009618CA" w:rsidP="009618CA">
      <w:r>
        <w:t xml:space="preserve">La evaluación será </w:t>
      </w:r>
      <w:proofErr w:type="spellStart"/>
      <w:r>
        <w:t>criterial</w:t>
      </w:r>
      <w:proofErr w:type="spellEnd"/>
      <w:r>
        <w:t xml:space="preserve">, continua, formativa, integradora, diferenciada, global y objetiva. El alumnado tiene derecho a que su dedicación, esfuerzo y rendimiento sean valorados y reconocidos de manera objetiva, y a conocer los resultados de sus evaluaciones. La evaluación del alumnado, preferentemente, se llevará a cabo a través de la observación continuada de la evolución del proceso de aprendizaje en relación con los criterios de evaluación y el grado de desarrollo de las competencias específicas. </w:t>
      </w:r>
    </w:p>
    <w:p w:rsidR="009618CA" w:rsidRDefault="009618CA" w:rsidP="009618CA">
      <w:r>
        <w:t xml:space="preserve">Para la evaluación del alumnado se utilizarán diferentes instrumentos tales como láminas, proyectos, cuestionarios, formularios, presentaciones, exposiciones orales, edición de documentos, pruebas o rúbricas, entre otros, ajustados a los criterios de evaluación y a las características específicas del alumnado, fomentando a su vez los procesos de </w:t>
      </w:r>
      <w:proofErr w:type="spellStart"/>
      <w:r>
        <w:t>coevaluación</w:t>
      </w:r>
      <w:proofErr w:type="spellEnd"/>
      <w:r>
        <w:t xml:space="preserve"> y autoevaluación del alumnado, así como la evaluación de la práctica docente. </w:t>
      </w:r>
    </w:p>
    <w:p w:rsidR="009618CA" w:rsidRDefault="009618CA" w:rsidP="009618CA">
      <w:r>
        <w:t>Como instrumentos de calificación se utilizarán principalmente escalas de observación, plantillas de corrección y rúbricas. Puesto que los criterios de evaluación han de ser medibles, para conocer y objetivar el grado de desempeño de cada criterio, se establecerán indicadores de logro en soporte tipo rúbrica ajustados a las graduaciones de insuficiente (del 1 al 4), suficiente (del 5 al 6), bien (entre el 6 y el 7), notable (entre el 7 y el 8) y sobresaliente (entre el 9 y el 10).</w:t>
      </w:r>
    </w:p>
    <w:p w:rsidR="009618CA" w:rsidRDefault="009618CA" w:rsidP="009618CA">
      <w:r>
        <w:t>Se valorarán indicadores generales como: Adecuación a los requerimientos de la actividad, precisión y claridad del trazo (uso de los instrumentos de dibujo y los materiales, normas de expresión gráfica, diferenciación de trazo auxiliar y final...), creatividad, limpieza y presentación, entrega en plazo y forma.</w:t>
      </w:r>
    </w:p>
    <w:p w:rsidR="009618CA" w:rsidRDefault="009618CA" w:rsidP="009618CA">
      <w:r>
        <w:t>Las actividades evaluables estarán asociadas a distintos criterios de evaluación, por lo tanto, cada vez que se califique una actividad se estarán calificando los criterios de evaluación que tiene asignados y, así, sus competencias específicas.</w:t>
      </w:r>
    </w:p>
    <w:p w:rsidR="00366036" w:rsidRDefault="009618CA" w:rsidP="009618CA">
      <w:r>
        <w:t xml:space="preserve">En definitiva, los criterios de evaluación conforman el elemento curricular que servirá para evaluar el nivel de consecución de las competencias específicas de la materia, y se formulan con una evidente orientación competencial, mediante la movilización de saberes básicos y la valoración de destrezas y actitudes como la autonomía y el </w:t>
      </w:r>
      <w:proofErr w:type="spellStart"/>
      <w:r>
        <w:t>autoaprendizaje</w:t>
      </w:r>
      <w:proofErr w:type="spellEnd"/>
      <w:r>
        <w:t>, la creatividad, el dominio de las diferentes técnicas gráfico-plásticas, la claridad y la precisión en los trazados.</w:t>
      </w:r>
    </w:p>
    <w:sectPr w:rsidR="00366036" w:rsidSect="003660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18CA"/>
    <w:rsid w:val="00366036"/>
    <w:rsid w:val="00961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385</Words>
  <Characters>2121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Perez</dc:creator>
  <cp:lastModifiedBy>Juan Perez</cp:lastModifiedBy>
  <cp:revision>1</cp:revision>
  <dcterms:created xsi:type="dcterms:W3CDTF">2024-10-04T06:48:00Z</dcterms:created>
  <dcterms:modified xsi:type="dcterms:W3CDTF">2024-10-04T06:50:00Z</dcterms:modified>
</cp:coreProperties>
</file>