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5BAB"/>
          <w:sz w:val="50"/>
          <w:szCs w:val="50"/>
        </w:rPr>
      </w:pPr>
      <w:r>
        <w:rPr>
          <w:rFonts w:ascii="HelveticaLTStd-Bold" w:hAnsi="HelveticaLTStd-Bold" w:cs="HelveticaLTStd-Bold"/>
          <w:b/>
          <w:bCs/>
          <w:color w:val="005BAB"/>
          <w:sz w:val="50"/>
          <w:szCs w:val="50"/>
        </w:rPr>
        <w:t>El Renacimiento. Italia y los</w:t>
      </w:r>
      <w:r>
        <w:rPr>
          <w:rFonts w:ascii="HelveticaLTStd-Bold" w:hAnsi="HelveticaLTStd-Bold" w:cs="HelveticaLTStd-Bold"/>
          <w:b/>
          <w:bCs/>
          <w:color w:val="005BAB"/>
          <w:sz w:val="50"/>
          <w:szCs w:val="50"/>
        </w:rPr>
        <w:t xml:space="preserve"> </w:t>
      </w:r>
      <w:r>
        <w:rPr>
          <w:rFonts w:ascii="HelveticaLTStd-Bold" w:hAnsi="HelveticaLTStd-Bold" w:cs="HelveticaLTStd-Bold"/>
          <w:b/>
          <w:bCs/>
          <w:color w:val="005BAB"/>
          <w:sz w:val="50"/>
          <w:szCs w:val="50"/>
        </w:rPr>
        <w:t>primitivos flamencos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  <w:sz w:val="24"/>
          <w:szCs w:val="24"/>
        </w:rPr>
      </w:pP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HelveticaLTStd-Bold" w:hAnsi="HelveticaLTStd-Bold" w:cs="HelveticaLTStd-Bold"/>
          <w:b/>
          <w:bCs/>
          <w:noProof/>
          <w:color w:val="005BAB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12700</wp:posOffset>
            </wp:positionV>
            <wp:extent cx="1962150" cy="27539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B44">
        <w:rPr>
          <w:rFonts w:ascii="MinionPro-Regular" w:hAnsi="MinionPro-Regular" w:cs="MinionPro-Regular"/>
          <w:color w:val="000000"/>
        </w:rPr>
        <w:t>El Renacimiento fue el estilo artístico que aplicó las ideas humanistas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al campo del arte. Surgió en Italia en el siglo xv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(Quattrocento), </w:t>
      </w:r>
      <w:r w:rsidRPr="00110B44">
        <w:rPr>
          <w:rFonts w:ascii="MinionPro-Regular" w:hAnsi="MinionPro-Regular" w:cs="MinionPro-Regular"/>
          <w:color w:val="000000"/>
        </w:rPr>
        <w:t>y se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extendió por el resto de Europa en el siglo </w:t>
      </w:r>
      <w:r w:rsidRPr="00110B44">
        <w:rPr>
          <w:rFonts w:ascii="MinionPro-Regular" w:hAnsi="MinionPro-Regular" w:cs="MinionPro-Regular"/>
          <w:smallCaps/>
          <w:color w:val="000000"/>
        </w:rPr>
        <w:t>xvi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Bold" w:hAnsi="MinionPro-Bold" w:cs="MinionPro-Bold"/>
          <w:b/>
          <w:bCs/>
          <w:color w:val="000000"/>
        </w:rPr>
        <w:t>(Cinquecento).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</w:pPr>
      <w:r>
        <w:rPr>
          <w:rFonts w:ascii="HelveticaLTStd-Blk" w:hAnsi="HelveticaLTStd-Blk" w:cs="HelveticaLTStd-Blk"/>
          <w:color w:val="FFFFFF"/>
          <w:sz w:val="26"/>
          <w:szCs w:val="26"/>
        </w:rPr>
        <w:t xml:space="preserve">4.1 </w:t>
      </w:r>
      <w:r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  <w:t>Las características del nuevo estilo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MinionPro-Regular" w:hAnsi="MinionPro-Regular" w:cs="MinionPro-Regular"/>
          <w:color w:val="000000"/>
        </w:rPr>
        <w:t>Como modelo, los artistas del Renacimiento tomaron las obras y temas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de los antiguos griegos y romanos, e intentaron representar la realidad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utilizando la </w:t>
      </w:r>
      <w:r w:rsidRPr="00110B44">
        <w:rPr>
          <w:rFonts w:ascii="MinionPro-Bold" w:hAnsi="MinionPro-Bold" w:cs="MinionPro-Bold"/>
          <w:b/>
          <w:bCs/>
          <w:color w:val="000000"/>
        </w:rPr>
        <w:t>perspectiva lineal.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HelveticaLTStd-Bold" w:hAnsi="HelveticaLTStd-Bold" w:cs="HelveticaLTStd-Bold"/>
          <w:b/>
          <w:bCs/>
          <w:color w:val="EE1D24"/>
        </w:rPr>
        <w:t xml:space="preserve">• </w:t>
      </w:r>
      <w:r w:rsidRPr="00110B44">
        <w:rPr>
          <w:rFonts w:ascii="MinionPro-Regular" w:hAnsi="MinionPro-Regular" w:cs="MinionPro-Regular"/>
          <w:color w:val="000000"/>
        </w:rPr>
        <w:t xml:space="preserve">El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antropocentrismo </w:t>
      </w:r>
      <w:r w:rsidRPr="00110B44">
        <w:rPr>
          <w:rFonts w:ascii="MinionPro-Regular" w:hAnsi="MinionPro-Regular" w:cs="MinionPro-Regular"/>
          <w:color w:val="000000"/>
        </w:rPr>
        <w:t xml:space="preserve">volvió al arte. Los </w:t>
      </w:r>
      <w:r w:rsidRPr="00110B44">
        <w:rPr>
          <w:rFonts w:ascii="MinionPro-Regular" w:hAnsi="MinionPro-Regular" w:cs="MinionPro-Regular"/>
          <w:color w:val="000000"/>
        </w:rPr>
        <w:t>edificios</w:t>
      </w:r>
      <w:r w:rsidRPr="00110B44">
        <w:rPr>
          <w:rFonts w:ascii="MinionPro-Regular" w:hAnsi="MinionPro-Regular" w:cs="MinionPro-Regular"/>
          <w:color w:val="000000"/>
        </w:rPr>
        <w:t xml:space="preserve"> se hicieron a escala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humana, y el ser humano se convirtió en protagonista de las esculturas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y las pinturas.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HelveticaLTStd-Bold" w:hAnsi="HelveticaLTStd-Bold" w:cs="HelveticaLTStd-Bold"/>
          <w:b/>
          <w:bCs/>
          <w:color w:val="EE1D24"/>
        </w:rPr>
        <w:t xml:space="preserve">• </w:t>
      </w:r>
      <w:r w:rsidRPr="00110B44">
        <w:rPr>
          <w:rFonts w:ascii="MinionPro-Regular" w:hAnsi="MinionPro-Regular" w:cs="MinionPro-Regular"/>
          <w:color w:val="000000"/>
        </w:rPr>
        <w:t xml:space="preserve">Los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artistas </w:t>
      </w:r>
      <w:r w:rsidRPr="00110B44">
        <w:rPr>
          <w:rFonts w:ascii="MinionPro-Regular" w:hAnsi="MinionPro-Regular" w:cs="MinionPro-Regular"/>
          <w:color w:val="000000"/>
        </w:rPr>
        <w:t>mejoraron su condición social. Los mejores contaron con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el apoyo de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mecenas, </w:t>
      </w:r>
      <w:r w:rsidRPr="00110B44">
        <w:rPr>
          <w:rFonts w:ascii="MinionPro-Regular" w:hAnsi="MinionPro-Regular" w:cs="MinionPro-Regular"/>
          <w:color w:val="000000"/>
        </w:rPr>
        <w:t>ricos personajes como reyes, papas, nobles y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burgueses, que los protegieron o costearon sus obras.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</w:pPr>
      <w:r>
        <w:rPr>
          <w:rFonts w:ascii="HelveticaLTStd-Blk" w:hAnsi="HelveticaLTStd-Blk" w:cs="HelveticaLTStd-Blk"/>
          <w:color w:val="FFFFFF"/>
          <w:sz w:val="26"/>
          <w:szCs w:val="26"/>
        </w:rPr>
        <w:t xml:space="preserve">4.2 </w:t>
      </w:r>
      <w:r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  <w:t>El Renacimiento en Italia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MinionPro-Regular" w:hAnsi="MinionPro-Regular" w:cs="MinionPro-Regular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5080</wp:posOffset>
            </wp:positionV>
            <wp:extent cx="2181225" cy="25717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B44">
        <w:rPr>
          <w:rFonts w:ascii="MinionPro-Regular" w:hAnsi="MinionPro-Regular" w:cs="MinionPro-Regular"/>
          <w:color w:val="000000"/>
        </w:rPr>
        <w:t xml:space="preserve">En el Quattrocento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(siglo xv), </w:t>
      </w:r>
      <w:r w:rsidRPr="00110B44">
        <w:rPr>
          <w:rFonts w:ascii="MinionPro-Regular" w:hAnsi="MinionPro-Regular" w:cs="MinionPro-Regular"/>
          <w:color w:val="000000"/>
        </w:rPr>
        <w:t>la cuna del nuevo estilo fue la ciudad de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Florencia. </w:t>
      </w:r>
      <w:r w:rsidRPr="00110B44">
        <w:rPr>
          <w:rFonts w:ascii="MinionPro-Regular" w:hAnsi="MinionPro-Regular" w:cs="MinionPro-Regular"/>
          <w:color w:val="000000"/>
        </w:rPr>
        <w:t>Los arquitectos principales fueron Filippo Brunelleschi, autor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de la cúpula de la catedral de Florencia y del Palacio Pitti, y León B. Alberti.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MinionPro-Regular" w:hAnsi="MinionPro-Regular" w:cs="MinionPro-Regular"/>
          <w:color w:val="000000"/>
        </w:rPr>
        <w:t>En escultura destacaron Ghiberti y Donatello; y en pintura, Masaccio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y Botticelli.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MinionPro-Regular" w:hAnsi="MinionPro-Regular" w:cs="MinionPro-Regular"/>
          <w:color w:val="000000"/>
        </w:rPr>
        <w:t xml:space="preserve">En el Cinquecento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(siglo xvi) </w:t>
      </w:r>
      <w:r w:rsidRPr="00110B44">
        <w:rPr>
          <w:rFonts w:ascii="MinionPro-Regular" w:hAnsi="MinionPro-Regular" w:cs="MinionPro-Regular"/>
          <w:color w:val="000000"/>
        </w:rPr>
        <w:t xml:space="preserve">el centro se trasladó a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Roma, </w:t>
      </w:r>
      <w:r w:rsidRPr="00110B44">
        <w:rPr>
          <w:rFonts w:ascii="MinionPro-Regular" w:hAnsi="MinionPro-Regular" w:cs="MinionPro-Regular"/>
          <w:color w:val="000000"/>
        </w:rPr>
        <w:t>donde los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papas impulsaron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un gran número de construcciones. La más destacada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fue la basílica de San Pedro del Vaticano, diseñada por Bramante y continuada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por Miguel Ángel, que realizó la cúpula.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It" w:hAnsi="MinionPro-It" w:cs="MinionPro-It"/>
          <w:color w:val="000000"/>
        </w:rPr>
      </w:pPr>
      <w:r w:rsidRPr="00110B44">
        <w:rPr>
          <w:rFonts w:ascii="MinionPro-Regular" w:hAnsi="MinionPro-Regular" w:cs="MinionPro-Regular"/>
          <w:color w:val="000000"/>
        </w:rPr>
        <w:t xml:space="preserve">En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escultura, </w:t>
      </w:r>
      <w:r w:rsidRPr="00110B44">
        <w:rPr>
          <w:rFonts w:ascii="MinionPro-Regular" w:hAnsi="MinionPro-Regular" w:cs="MinionPro-Regular"/>
          <w:color w:val="000000"/>
        </w:rPr>
        <w:t xml:space="preserve">Miguel Ángel realizó </w:t>
      </w:r>
      <w:r w:rsidRPr="00110B44">
        <w:rPr>
          <w:rFonts w:ascii="MinionPro-Regular" w:hAnsi="MinionPro-Regular" w:cs="MinionPro-Regular"/>
          <w:color w:val="000000"/>
        </w:rPr>
        <w:t>magníficas</w:t>
      </w:r>
      <w:r w:rsidRPr="00110B44">
        <w:rPr>
          <w:rFonts w:ascii="MinionPro-Regular" w:hAnsi="MinionPro-Regular" w:cs="MinionPro-Regular"/>
          <w:color w:val="000000"/>
        </w:rPr>
        <w:t xml:space="preserve"> obras en mármol </w:t>
      </w:r>
      <w:r w:rsidRPr="00110B44">
        <w:rPr>
          <w:rFonts w:ascii="MinionPro-It" w:hAnsi="MinionPro-It" w:cs="MinionPro-It"/>
          <w:color w:val="000000"/>
        </w:rPr>
        <w:t>(David,</w:t>
      </w:r>
      <w:r w:rsidRPr="00110B44"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It" w:hAnsi="MinionPro-It" w:cs="MinionPro-It"/>
          <w:color w:val="000000"/>
        </w:rPr>
        <w:t xml:space="preserve">Moisés, </w:t>
      </w:r>
      <w:r w:rsidRPr="00110B44">
        <w:rPr>
          <w:rFonts w:ascii="MinionPro-Regular" w:hAnsi="MinionPro-Regular" w:cs="MinionPro-Regular"/>
          <w:color w:val="000000"/>
        </w:rPr>
        <w:t xml:space="preserve">etc.). En este siglo trabajaron también los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pintores </w:t>
      </w:r>
      <w:r w:rsidRPr="00110B44">
        <w:rPr>
          <w:rFonts w:ascii="MinionPro-Regular" w:hAnsi="MinionPro-Regular" w:cs="MinionPro-Regular"/>
          <w:color w:val="000000"/>
        </w:rPr>
        <w:t>más famosos:</w:t>
      </w:r>
      <w:r w:rsidRPr="00110B44"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Leonado da Vinci, cuya gran aportación fue la técnica del </w:t>
      </w:r>
      <w:r w:rsidRPr="00110B44">
        <w:rPr>
          <w:rFonts w:ascii="MinionPro-It" w:hAnsi="MinionPro-It" w:cs="MinionPro-It"/>
          <w:color w:val="000000"/>
        </w:rPr>
        <w:t xml:space="preserve">sfumatto </w:t>
      </w:r>
      <w:r w:rsidRPr="00110B44">
        <w:rPr>
          <w:rFonts w:ascii="MinionPro-Regular" w:hAnsi="MinionPro-Regular" w:cs="MinionPro-Regular"/>
          <w:color w:val="000000"/>
        </w:rPr>
        <w:t>aplicada</w:t>
      </w:r>
      <w:r w:rsidRPr="00110B44"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en obras como </w:t>
      </w:r>
      <w:r w:rsidRPr="00110B44">
        <w:rPr>
          <w:rFonts w:ascii="MinionPro-It" w:hAnsi="MinionPro-It" w:cs="MinionPro-It"/>
          <w:color w:val="000000"/>
        </w:rPr>
        <w:t xml:space="preserve">La Sagrada Cena </w:t>
      </w:r>
      <w:r w:rsidRPr="00110B44">
        <w:rPr>
          <w:rFonts w:ascii="MinionPro-Regular" w:hAnsi="MinionPro-Regular" w:cs="MinionPro-Regular"/>
          <w:color w:val="000000"/>
        </w:rPr>
        <w:t xml:space="preserve">y </w:t>
      </w:r>
      <w:r w:rsidRPr="00110B44">
        <w:rPr>
          <w:rFonts w:ascii="MinionPro-It" w:hAnsi="MinionPro-It" w:cs="MinionPro-It"/>
          <w:color w:val="000000"/>
        </w:rPr>
        <w:t xml:space="preserve">La Gioconda; </w:t>
      </w:r>
      <w:r w:rsidRPr="00110B44">
        <w:rPr>
          <w:rFonts w:ascii="MinionPro-Regular" w:hAnsi="MinionPro-Regular" w:cs="MinionPro-Regular"/>
          <w:color w:val="000000"/>
        </w:rPr>
        <w:t>Miguel Ángel, autor</w:t>
      </w:r>
      <w:r w:rsidRPr="00110B44"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de los frescos de la Capilla Sixtina, en el Vaticano; y Rafael, cuyas obras</w:t>
      </w:r>
      <w:r w:rsidRPr="00110B44"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principales son la </w:t>
      </w:r>
      <w:r w:rsidRPr="00110B44">
        <w:rPr>
          <w:rFonts w:ascii="MinionPro-It" w:hAnsi="MinionPro-It" w:cs="MinionPro-It"/>
          <w:color w:val="000000"/>
        </w:rPr>
        <w:t xml:space="preserve">Escuela de Atenas </w:t>
      </w:r>
      <w:r w:rsidRPr="00110B44">
        <w:rPr>
          <w:rFonts w:ascii="MinionPro-Regular" w:hAnsi="MinionPro-Regular" w:cs="MinionPro-Regular"/>
          <w:color w:val="000000"/>
        </w:rPr>
        <w:t>y varias Vírgenes con el Niño.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</w:pPr>
      <w:r>
        <w:rPr>
          <w:rFonts w:ascii="HelveticaLTStd-Blk" w:hAnsi="HelveticaLTStd-Blk" w:cs="HelveticaLTStd-Blk"/>
          <w:color w:val="FFFFFF"/>
          <w:sz w:val="26"/>
          <w:szCs w:val="26"/>
        </w:rPr>
        <w:t xml:space="preserve">4.3 </w:t>
      </w:r>
      <w:r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  <w:t>La pintura flamenca</w:t>
      </w:r>
    </w:p>
    <w:p w:rsidR="00110B44" w:rsidRP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MinionPro-Regular" w:hAnsi="MinionPro-Regular" w:cs="MinionPro-Regular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-605790</wp:posOffset>
            </wp:positionV>
            <wp:extent cx="2038350" cy="27527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B44">
        <w:rPr>
          <w:rFonts w:ascii="MinionPro-Regular" w:hAnsi="MinionPro-Regular" w:cs="MinionPro-Regular"/>
          <w:color w:val="000000"/>
        </w:rPr>
        <w:t>En los Países Bajos, la manifestación artística más importante fue la pintura.</w:t>
      </w:r>
      <w:r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La escuela </w:t>
      </w:r>
      <w:r w:rsidRPr="00110B44">
        <w:rPr>
          <w:rFonts w:ascii="MinionPro-Regular" w:hAnsi="MinionPro-Regular" w:cs="MinionPro-Regular"/>
          <w:color w:val="000000"/>
        </w:rPr>
        <w:t>flamenca</w:t>
      </w:r>
      <w:r w:rsidRPr="00110B44">
        <w:rPr>
          <w:rFonts w:ascii="MinionPro-Regular" w:hAnsi="MinionPro-Regular" w:cs="MinionPro-Regular"/>
          <w:color w:val="000000"/>
        </w:rPr>
        <w:t xml:space="preserve">, conocida como primitivos </w:t>
      </w:r>
      <w:r w:rsidRPr="00110B44">
        <w:rPr>
          <w:rFonts w:ascii="MinionPro-Regular" w:hAnsi="MinionPro-Regular" w:cs="MinionPro-Regular"/>
          <w:color w:val="000000"/>
        </w:rPr>
        <w:t>flamencos</w:t>
      </w:r>
      <w:r w:rsidRPr="00110B44">
        <w:rPr>
          <w:rFonts w:ascii="MinionPro-Regular" w:hAnsi="MinionPro-Regular" w:cs="MinionPro-Regular"/>
          <w:color w:val="000000"/>
        </w:rPr>
        <w:t xml:space="preserve">, </w:t>
      </w:r>
      <w:r w:rsidRPr="00110B44">
        <w:rPr>
          <w:rFonts w:ascii="MinionPro-Regular" w:hAnsi="MinionPro-Regular" w:cs="MinionPro-Regular"/>
          <w:color w:val="000000"/>
        </w:rPr>
        <w:t xml:space="preserve">floreció </w:t>
      </w:r>
      <w:r w:rsidRPr="00110B44">
        <w:rPr>
          <w:rFonts w:ascii="MinionPro-Regular" w:hAnsi="MinionPro-Regular" w:cs="MinionPro-Regular"/>
          <w:color w:val="000000"/>
        </w:rPr>
        <w:t>en el siglo xv y tuvo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sus propios rasgos. El principal fue la introducción de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la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técnica del óleo, </w:t>
      </w:r>
      <w:r w:rsidRPr="00110B44">
        <w:rPr>
          <w:rFonts w:ascii="MinionPro-Regular" w:hAnsi="MinionPro-Regular" w:cs="MinionPro-Regular"/>
          <w:color w:val="000000"/>
        </w:rPr>
        <w:t>que consiste en disolver los colores en aceite de linaza.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Los iniciadores de la escuela fueron los hermanos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Van Eyck, </w:t>
      </w:r>
      <w:r w:rsidRPr="00110B44">
        <w:rPr>
          <w:rFonts w:ascii="MinionPro-Regular" w:hAnsi="MinionPro-Regular" w:cs="MinionPro-Regular"/>
          <w:color w:val="000000"/>
        </w:rPr>
        <w:t>con el políptico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del </w:t>
      </w:r>
      <w:r w:rsidRPr="00110B44">
        <w:rPr>
          <w:rFonts w:ascii="MinionPro-It" w:hAnsi="MinionPro-It" w:cs="MinionPro-It"/>
          <w:color w:val="000000"/>
        </w:rPr>
        <w:t xml:space="preserve">Cordero místico. </w:t>
      </w:r>
      <w:r w:rsidRPr="00110B44">
        <w:rPr>
          <w:rFonts w:ascii="MinionPro-Regular" w:hAnsi="MinionPro-Regular" w:cs="MinionPro-Regular"/>
          <w:color w:val="000000"/>
        </w:rPr>
        <w:t>Uno de ellos, Jan Van Eyck realizó también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excelentes retratos, como </w:t>
      </w:r>
      <w:r w:rsidRPr="00110B44">
        <w:rPr>
          <w:rFonts w:ascii="MinionPro-It" w:hAnsi="MinionPro-It" w:cs="MinionPro-It"/>
          <w:color w:val="000000"/>
        </w:rPr>
        <w:t xml:space="preserve">El matrimonio Arnolini. </w:t>
      </w:r>
      <w:r w:rsidRPr="00110B44">
        <w:rPr>
          <w:rFonts w:ascii="MinionPro-Regular" w:hAnsi="MinionPro-Regular" w:cs="MinionPro-Regular"/>
          <w:color w:val="000000"/>
        </w:rPr>
        <w:t>Otros pintores destacados</w:t>
      </w:r>
      <w:r w:rsidRPr="00110B44">
        <w:rPr>
          <w:rFonts w:ascii="MinionPro-Regular" w:hAnsi="MinionPro-Regular" w:cs="MinionPro-Regular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 xml:space="preserve">fueron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Roger Van der Weyden, </w:t>
      </w:r>
      <w:r w:rsidRPr="00110B44">
        <w:rPr>
          <w:rFonts w:ascii="MinionPro-Regular" w:hAnsi="MinionPro-Regular" w:cs="MinionPro-Regular"/>
          <w:color w:val="000000"/>
        </w:rPr>
        <w:t>que introdujo los sentimientos en</w:t>
      </w:r>
    </w:p>
    <w:p w:rsidR="00915DA8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110B44">
        <w:rPr>
          <w:rFonts w:ascii="MinionPro-Regular" w:hAnsi="MinionPro-Regular" w:cs="MinionPro-Regular"/>
          <w:color w:val="000000"/>
        </w:rPr>
        <w:t xml:space="preserve">obras como el </w:t>
      </w:r>
      <w:r w:rsidRPr="00110B44">
        <w:rPr>
          <w:rFonts w:ascii="MinionPro-It" w:hAnsi="MinionPro-It" w:cs="MinionPro-It"/>
          <w:color w:val="000000"/>
        </w:rPr>
        <w:t xml:space="preserve">Descendimiento, </w:t>
      </w:r>
      <w:r w:rsidRPr="00110B44">
        <w:rPr>
          <w:rFonts w:ascii="MinionPro-Regular" w:hAnsi="MinionPro-Regular" w:cs="MinionPro-Regular"/>
          <w:color w:val="000000"/>
        </w:rPr>
        <w:t xml:space="preserve">y </w:t>
      </w:r>
      <w:r w:rsidRPr="00110B44">
        <w:rPr>
          <w:rFonts w:ascii="MinionPro-Bold" w:hAnsi="MinionPro-Bold" w:cs="MinionPro-Bold"/>
          <w:b/>
          <w:bCs/>
          <w:color w:val="000000"/>
        </w:rPr>
        <w:t xml:space="preserve">El Bosco, </w:t>
      </w:r>
      <w:r w:rsidRPr="00110B44">
        <w:rPr>
          <w:rFonts w:ascii="MinionPro-Regular" w:hAnsi="MinionPro-Regular" w:cs="MinionPro-Regular"/>
          <w:color w:val="000000"/>
        </w:rPr>
        <w:t xml:space="preserve">que en </w:t>
      </w:r>
      <w:r w:rsidRPr="00110B44">
        <w:rPr>
          <w:rFonts w:ascii="MinionPro-It" w:hAnsi="MinionPro-It" w:cs="MinionPro-It"/>
          <w:color w:val="000000"/>
        </w:rPr>
        <w:t>El jardín de las delicias</w:t>
      </w:r>
      <w:r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criticó y caricaturizó la sociedad de su época a través de imágenes y seres</w:t>
      </w:r>
      <w:r>
        <w:rPr>
          <w:rFonts w:ascii="MinionPro-It" w:hAnsi="MinionPro-It" w:cs="MinionPro-It"/>
          <w:color w:val="000000"/>
        </w:rPr>
        <w:t xml:space="preserve"> </w:t>
      </w:r>
      <w:r w:rsidRPr="00110B44">
        <w:rPr>
          <w:rFonts w:ascii="MinionPro-Regular" w:hAnsi="MinionPro-Regular" w:cs="MinionPro-Regular"/>
          <w:color w:val="000000"/>
        </w:rPr>
        <w:t>fantásticos.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jc w:val="both"/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</w:pPr>
      <w:r>
        <w:rPr>
          <w:rFonts w:ascii="HelveticaLTStd-Bold" w:hAnsi="HelveticaLTStd-Bold" w:cs="HelveticaLTStd-Bold"/>
          <w:b/>
          <w:bCs/>
          <w:color w:val="005BAB"/>
          <w:sz w:val="32"/>
          <w:szCs w:val="32"/>
        </w:rPr>
        <w:lastRenderedPageBreak/>
        <w:t>Tareas para progresar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ZapfDingbatsStd" w:eastAsia="ZapfDingbatsStd" w:cs="ZapfDingbatsStd"/>
          <w:color w:val="EE1D24"/>
          <w:sz w:val="21"/>
          <w:szCs w:val="21"/>
        </w:rPr>
        <w:sectPr w:rsidR="00110B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</w:pPr>
      <w:r>
        <w:rPr>
          <w:rFonts w:ascii="ZapfDingbatsStd" w:eastAsia="ZapfDingbatsStd" w:cs="ZapfDingbatsStd" w:hint="eastAsia"/>
          <w:color w:val="EE1D24"/>
          <w:sz w:val="21"/>
          <w:szCs w:val="21"/>
        </w:rPr>
        <w:t>▼</w:t>
      </w:r>
      <w:r>
        <w:rPr>
          <w:rFonts w:ascii="ZapfDingbatsStd" w:eastAsia="ZapfDingbatsStd" w:cs="ZapfDingbatsStd"/>
          <w:color w:val="EE1D24"/>
          <w:sz w:val="21"/>
          <w:szCs w:val="21"/>
        </w:rPr>
        <w:t xml:space="preserve"> </w:t>
      </w:r>
      <w:r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  <w:t>Usar el vocabulario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Obl" w:eastAsia="ZapfDingbatsStd" w:hAnsi="HelveticaLTStd-Obl" w:cs="HelveticaLTStd-Obl"/>
          <w:color w:val="000000"/>
          <w:sz w:val="21"/>
          <w:szCs w:val="21"/>
        </w:rPr>
      </w:pPr>
      <w:r>
        <w:rPr>
          <w:rFonts w:ascii="HelveticaNeueLTStd-Blk" w:eastAsia="ZapfDingbatsStd" w:hAnsi="HelveticaNeueLTStd-Blk" w:cs="HelveticaNeueLTStd-Blk"/>
          <w:color w:val="0096DB"/>
          <w:sz w:val="24"/>
          <w:szCs w:val="24"/>
        </w:rPr>
        <w:t xml:space="preserve">25 </w:t>
      </w:r>
      <w:proofErr w:type="gramStart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Define</w:t>
      </w:r>
      <w:proofErr w:type="gramEnd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los términos </w:t>
      </w:r>
      <w:r>
        <w:rPr>
          <w:rFonts w:ascii="HelveticaLTStd-Obl" w:eastAsia="ZapfDingbatsStd" w:hAnsi="HelveticaLTStd-Obl" w:cs="HelveticaLTStd-Obl"/>
          <w:color w:val="000000"/>
          <w:sz w:val="21"/>
          <w:szCs w:val="21"/>
        </w:rPr>
        <w:t xml:space="preserve">mecenas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y </w:t>
      </w:r>
      <w:r>
        <w:rPr>
          <w:rFonts w:ascii="HelveticaLTStd-Obl" w:eastAsia="ZapfDingbatsStd" w:hAnsi="HelveticaLTStd-Obl" w:cs="HelveticaLTStd-Obl"/>
          <w:color w:val="000000"/>
          <w:sz w:val="21"/>
          <w:szCs w:val="21"/>
        </w:rPr>
        <w:t>técnica del óleo.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</w:pPr>
      <w:r>
        <w:rPr>
          <w:rFonts w:ascii="ZapfDingbatsStd" w:eastAsia="ZapfDingbatsStd" w:cs="ZapfDingbatsStd" w:hint="eastAsia"/>
          <w:color w:val="EE1D24"/>
          <w:sz w:val="21"/>
          <w:szCs w:val="21"/>
        </w:rPr>
        <w:t>▼</w:t>
      </w:r>
      <w:r>
        <w:rPr>
          <w:rFonts w:ascii="ZapfDingbatsStd" w:eastAsia="ZapfDingbatsStd" w:cs="ZapfDingbatsStd"/>
          <w:color w:val="EE1D24"/>
          <w:sz w:val="21"/>
          <w:szCs w:val="21"/>
        </w:rPr>
        <w:t xml:space="preserve"> </w:t>
      </w:r>
      <w:r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  <w:t>Comprender la realidad histórica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NeueLTStd-Blk" w:eastAsia="ZapfDingbatsStd" w:hAnsi="HelveticaNeueLTStd-Blk" w:cs="HelveticaNeueLTStd-Blk"/>
          <w:color w:val="0096DB"/>
          <w:sz w:val="24"/>
          <w:szCs w:val="24"/>
        </w:rPr>
        <w:t xml:space="preserve">26 </w:t>
      </w:r>
      <w:proofErr w:type="gramStart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Contesta</w:t>
      </w:r>
      <w:proofErr w:type="gramEnd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a estas preguntas: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a) ¿Dónde y cuándo surgió el Renacimiento?</w:t>
      </w:r>
    </w:p>
    <w:p w:rsidR="00150502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……………………………………………………………………………………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b) ¿En qué siglo se extendió por Europa?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……………………………………………………………………………………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c) Cuando hablamos de Quattrocento y de Cinquecento,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¿a qué siglos nos referimos?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……………………………………………………………………………………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</w:pPr>
      <w:r>
        <w:rPr>
          <w:rFonts w:ascii="ZapfDingbatsStd" w:eastAsia="ZapfDingbatsStd" w:cs="ZapfDingbatsStd" w:hint="eastAsia"/>
          <w:color w:val="EE1D24"/>
          <w:sz w:val="21"/>
          <w:szCs w:val="21"/>
        </w:rPr>
        <w:t>▼</w:t>
      </w:r>
      <w:r>
        <w:rPr>
          <w:rFonts w:ascii="ZapfDingbatsStd" w:eastAsia="ZapfDingbatsStd" w:cs="ZapfDingbatsStd"/>
          <w:color w:val="EE1D24"/>
          <w:sz w:val="21"/>
          <w:szCs w:val="21"/>
        </w:rPr>
        <w:t xml:space="preserve"> </w:t>
      </w:r>
      <w:r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  <w:t>Relacionar informaciones</w:t>
      </w: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NeueLTStd-Blk" w:eastAsia="ZapfDingbatsStd" w:hAnsi="HelveticaNeueLTStd-Blk" w:cs="HelveticaNeueLTStd-Blk"/>
          <w:color w:val="0096DB"/>
          <w:sz w:val="24"/>
          <w:szCs w:val="24"/>
        </w:rPr>
        <w:t xml:space="preserve">27 </w:t>
      </w:r>
      <w:proofErr w:type="gramStart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Indica</w:t>
      </w:r>
      <w:proofErr w:type="gramEnd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si las siguientes frases son verdaderas (V)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o falsas (F):</w:t>
      </w:r>
    </w:p>
    <w:p w:rsidR="00150502" w:rsidRDefault="00150502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12065</wp:posOffset>
            </wp:positionV>
            <wp:extent cx="495300" cy="2762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0B44" w:rsidRP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 w:rsidRP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a)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 w:rsidR="00110B44" w:rsidRP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El principal modelo del Renacimiento</w:t>
      </w:r>
      <w:r w:rsidRP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 w:rsidR="00110B44" w:rsidRP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fue el arte románico.</w:t>
      </w:r>
    </w:p>
    <w:p w:rsidR="00150502" w:rsidRPr="00150502" w:rsidRDefault="00150502" w:rsidP="00150502"/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b) Los edificios renacentistas se hacían a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escala humana.</w:t>
      </w:r>
    </w:p>
    <w:p w:rsidR="00150502" w:rsidRDefault="00150502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c) El ser humano fue el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protagonista de esculturas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y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pinturas.</w:t>
      </w:r>
    </w:p>
    <w:p w:rsidR="00150502" w:rsidRDefault="00150502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10B44" w:rsidRDefault="00110B44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d) En el Renacimiento, el arte volvió al antropocentrismo.</w:t>
      </w:r>
    </w:p>
    <w:p w:rsidR="00150502" w:rsidRDefault="00150502" w:rsidP="00110B44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10B44" w:rsidRDefault="00110B44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e) Los mecenas protegían a los artistas y</w:t>
      </w:r>
      <w:r w:rsidR="00150502"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costeaban sus obras.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</w:pPr>
      <w:r>
        <w:rPr>
          <w:rFonts w:ascii="ZapfDingbatsStd" w:eastAsia="ZapfDingbatsStd" w:cs="ZapfDingbatsStd" w:hint="eastAsia"/>
          <w:color w:val="EE1D24"/>
          <w:sz w:val="21"/>
          <w:szCs w:val="21"/>
        </w:rPr>
        <w:t>▼</w:t>
      </w:r>
      <w:r>
        <w:rPr>
          <w:rFonts w:ascii="ZapfDingbatsStd" w:eastAsia="ZapfDingbatsStd" w:cs="ZapfDingbatsStd"/>
          <w:color w:val="EE1D24"/>
          <w:sz w:val="21"/>
          <w:szCs w:val="21"/>
        </w:rPr>
        <w:t xml:space="preserve"> </w:t>
      </w:r>
      <w:r>
        <w:rPr>
          <w:rFonts w:ascii="HelveticaLTStd-Bold" w:eastAsia="ZapfDingbatsStd" w:hAnsi="HelveticaLTStd-Bold" w:cs="HelveticaLTStd-Bold"/>
          <w:b/>
          <w:bCs/>
          <w:color w:val="005BAB"/>
          <w:sz w:val="21"/>
          <w:szCs w:val="21"/>
        </w:rPr>
        <w:t>Comprender manifestaciones artísticas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NeueLTStd-Blk" w:eastAsia="ZapfDingbatsStd" w:hAnsi="HelveticaNeueLTStd-Blk" w:cs="HelveticaNeueLTStd-Blk"/>
          <w:color w:val="0096DB"/>
          <w:sz w:val="24"/>
          <w:szCs w:val="24"/>
        </w:rPr>
        <w:t xml:space="preserve">28 </w:t>
      </w:r>
      <w:proofErr w:type="gramStart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Termina</w:t>
      </w:r>
      <w:proofErr w:type="gramEnd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cada frase con el nombre de una ciudad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italiana: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a) En el siglo </w:t>
      </w:r>
      <w:r>
        <w:rPr>
          <w:rFonts w:ascii="HelveticaLTStd-Roman-SC750" w:eastAsia="ZapfDingbatsStd" w:hAnsi="HelveticaLTStd-Roman-SC750" w:cs="HelveticaLTStd-Roman-SC750"/>
          <w:color w:val="000000"/>
          <w:sz w:val="16"/>
          <w:szCs w:val="16"/>
        </w:rPr>
        <w:t>XV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, la cuna del Renacimiento fue: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…………………………………..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b) En el siglo </w:t>
      </w:r>
      <w:r>
        <w:rPr>
          <w:rFonts w:ascii="HelveticaLTStd-Roman-SC750" w:eastAsia="ZapfDingbatsStd" w:hAnsi="HelveticaLTStd-Roman-SC750" w:cs="HelveticaLTStd-Roman-SC750"/>
          <w:color w:val="000000"/>
          <w:sz w:val="16"/>
          <w:szCs w:val="16"/>
        </w:rPr>
        <w:t>XVI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 xml:space="preserve">, el centro artístico se </w:t>
      </w:r>
      <w:bookmarkStart w:id="0" w:name="_GoBack"/>
      <w:bookmarkEnd w:id="0"/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trasladó a: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…………………………………………………………</w:t>
      </w:r>
      <w:r>
        <w:rPr>
          <w:rFonts w:ascii="HelveticaLTStd-Roman" w:eastAsia="ZapfDingbatsStd" w:hAnsi="HelveticaLTStd-Roman" w:cs="HelveticaLTStd-Roman"/>
          <w:color w:val="000000"/>
          <w:sz w:val="21"/>
          <w:szCs w:val="21"/>
        </w:rPr>
        <w:t>…………………………………..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NeueLTStd-Blk" w:hAnsi="HelveticaNeueLTStd-Blk" w:cs="HelveticaNeueLTStd-Blk"/>
          <w:color w:val="0096DB"/>
          <w:sz w:val="24"/>
          <w:szCs w:val="24"/>
        </w:rPr>
        <w:t xml:space="preserve">29 </w:t>
      </w:r>
      <w:proofErr w:type="gramStart"/>
      <w:r>
        <w:rPr>
          <w:rFonts w:ascii="HelveticaLTStd-Roman" w:hAnsi="HelveticaLTStd-Roman" w:cs="HelveticaLTStd-Roman"/>
          <w:color w:val="000000"/>
          <w:sz w:val="21"/>
          <w:szCs w:val="21"/>
        </w:rPr>
        <w:t>Relaciona</w:t>
      </w:r>
      <w:proofErr w:type="gramEnd"/>
      <w:r>
        <w:rPr>
          <w:rFonts w:ascii="HelveticaLTStd-Roman" w:hAnsi="HelveticaLTStd-Roman" w:cs="HelveticaLTStd-Roman"/>
          <w:color w:val="000000"/>
          <w:sz w:val="21"/>
          <w:szCs w:val="21"/>
        </w:rPr>
        <w:t xml:space="preserve"> cada pintor con una obra:</w:t>
      </w:r>
    </w:p>
    <w:p w:rsidR="00150502" w:rsidRP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8"/>
          <w:szCs w:val="8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Obl" w:hAnsi="HelveticaLTStd-Obl" w:cs="HelveticaLTStd-Obl"/>
          <w:color w:val="000000"/>
          <w:sz w:val="19"/>
          <w:szCs w:val="19"/>
        </w:rPr>
      </w:pPr>
      <w:r w:rsidRPr="00150502">
        <w:rPr>
          <w:rFonts w:ascii="HelveticaLTStd-Roman" w:hAnsi="HelveticaLTStd-Roman" w:cs="HelveticaLTStd-Roman"/>
          <w:color w:val="000000"/>
          <w:sz w:val="19"/>
          <w:szCs w:val="19"/>
        </w:rPr>
        <w:t xml:space="preserve">1. Leonardo da Vinci </w:t>
      </w:r>
      <w:r>
        <w:rPr>
          <w:rFonts w:ascii="HelveticaLTStd-Roman" w:hAnsi="HelveticaLTStd-Roman" w:cs="HelveticaLTStd-Roman"/>
          <w:color w:val="000000"/>
          <w:sz w:val="19"/>
          <w:szCs w:val="19"/>
        </w:rPr>
        <w:t xml:space="preserve">     </w:t>
      </w:r>
      <w:r w:rsidRPr="00150502">
        <w:rPr>
          <w:rFonts w:ascii="HelveticaLTStd-Roman" w:hAnsi="HelveticaLTStd-Roman" w:cs="HelveticaLTStd-Roman"/>
          <w:color w:val="000000"/>
          <w:sz w:val="19"/>
          <w:szCs w:val="19"/>
        </w:rPr>
        <w:t xml:space="preserve">A. </w:t>
      </w:r>
      <w:r w:rsidRPr="00150502">
        <w:rPr>
          <w:rFonts w:ascii="HelveticaLTStd-Obl" w:hAnsi="HelveticaLTStd-Obl" w:cs="HelveticaLTStd-Obl"/>
          <w:color w:val="000000"/>
          <w:sz w:val="19"/>
          <w:szCs w:val="19"/>
        </w:rPr>
        <w:t>Escuela de Atenas</w:t>
      </w:r>
    </w:p>
    <w:p w:rsidR="00150502" w:rsidRP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Obl" w:hAnsi="HelveticaLTStd-Obl" w:cs="HelveticaLTStd-Obl"/>
          <w:color w:val="000000"/>
          <w:sz w:val="19"/>
          <w:szCs w:val="19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Obl" w:hAnsi="HelveticaLTStd-Obl" w:cs="HelveticaLTStd-Obl"/>
          <w:color w:val="000000"/>
          <w:sz w:val="19"/>
          <w:szCs w:val="19"/>
        </w:rPr>
      </w:pPr>
      <w:r w:rsidRPr="00150502">
        <w:rPr>
          <w:rFonts w:ascii="HelveticaLTStd-Roman" w:hAnsi="HelveticaLTStd-Roman" w:cs="HelveticaLTStd-Roman"/>
          <w:color w:val="000000"/>
          <w:sz w:val="19"/>
          <w:szCs w:val="19"/>
        </w:rPr>
        <w:t xml:space="preserve">2. Miguel Ángel </w:t>
      </w:r>
      <w:r>
        <w:rPr>
          <w:rFonts w:ascii="HelveticaLTStd-Roman" w:hAnsi="HelveticaLTStd-Roman" w:cs="HelveticaLTStd-Roman"/>
          <w:color w:val="000000"/>
          <w:sz w:val="19"/>
          <w:szCs w:val="19"/>
        </w:rPr>
        <w:tab/>
      </w:r>
      <w:r>
        <w:rPr>
          <w:rFonts w:ascii="HelveticaLTStd-Roman" w:hAnsi="HelveticaLTStd-Roman" w:cs="HelveticaLTStd-Roman"/>
          <w:color w:val="000000"/>
          <w:sz w:val="19"/>
          <w:szCs w:val="19"/>
        </w:rPr>
        <w:tab/>
      </w:r>
      <w:r w:rsidRPr="00150502">
        <w:rPr>
          <w:rFonts w:ascii="HelveticaLTStd-Roman" w:hAnsi="HelveticaLTStd-Roman" w:cs="HelveticaLTStd-Roman"/>
          <w:color w:val="000000"/>
          <w:sz w:val="19"/>
          <w:szCs w:val="19"/>
        </w:rPr>
        <w:t xml:space="preserve">B. </w:t>
      </w:r>
      <w:r w:rsidRPr="00150502">
        <w:rPr>
          <w:rFonts w:ascii="HelveticaLTStd-Obl" w:hAnsi="HelveticaLTStd-Obl" w:cs="HelveticaLTStd-Obl"/>
          <w:color w:val="000000"/>
          <w:sz w:val="19"/>
          <w:szCs w:val="19"/>
        </w:rPr>
        <w:t>La Gioconda</w:t>
      </w:r>
    </w:p>
    <w:p w:rsidR="00150502" w:rsidRP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Obl" w:hAnsi="HelveticaLTStd-Obl" w:cs="HelveticaLTStd-Obl"/>
          <w:color w:val="000000"/>
          <w:sz w:val="19"/>
          <w:szCs w:val="19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9"/>
          <w:szCs w:val="19"/>
        </w:rPr>
      </w:pPr>
      <w:r w:rsidRPr="00150502">
        <w:rPr>
          <w:rFonts w:ascii="HelveticaLTStd-Roman" w:hAnsi="HelveticaLTStd-Roman" w:cs="HelveticaLTStd-Roman"/>
          <w:color w:val="000000"/>
          <w:sz w:val="19"/>
          <w:szCs w:val="19"/>
        </w:rPr>
        <w:t>3. Rafael</w:t>
      </w:r>
      <w:r>
        <w:rPr>
          <w:rFonts w:ascii="HelveticaLTStd-Roman" w:hAnsi="HelveticaLTStd-Roman" w:cs="HelveticaLTStd-Roman"/>
          <w:color w:val="000000"/>
          <w:sz w:val="19"/>
          <w:szCs w:val="19"/>
        </w:rPr>
        <w:tab/>
      </w:r>
      <w:r>
        <w:rPr>
          <w:rFonts w:ascii="HelveticaLTStd-Roman" w:hAnsi="HelveticaLTStd-Roman" w:cs="HelveticaLTStd-Roman"/>
          <w:color w:val="000000"/>
          <w:sz w:val="19"/>
          <w:szCs w:val="19"/>
        </w:rPr>
        <w:tab/>
      </w:r>
      <w:r w:rsidRPr="00150502">
        <w:rPr>
          <w:rFonts w:ascii="HelveticaLTStd-Roman" w:hAnsi="HelveticaLTStd-Roman" w:cs="HelveticaLTStd-Roman"/>
          <w:color w:val="000000"/>
          <w:sz w:val="19"/>
          <w:szCs w:val="19"/>
        </w:rPr>
        <w:t>C. Capilla Sixtina</w:t>
      </w:r>
    </w:p>
    <w:p w:rsidR="00150502" w:rsidRP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9"/>
          <w:szCs w:val="19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NeueLTStd-Blk" w:hAnsi="HelveticaNeueLTStd-Blk" w:cs="HelveticaNeueLTStd-Blk"/>
          <w:color w:val="0096DB"/>
          <w:sz w:val="24"/>
          <w:szCs w:val="24"/>
        </w:rPr>
        <w:t xml:space="preserve">30 </w:t>
      </w:r>
      <w:proofErr w:type="gramStart"/>
      <w:r>
        <w:rPr>
          <w:rFonts w:ascii="HelveticaLTStd-Roman" w:hAnsi="HelveticaLTStd-Roman" w:cs="HelveticaLTStd-Roman"/>
          <w:color w:val="000000"/>
          <w:sz w:val="21"/>
          <w:szCs w:val="21"/>
        </w:rPr>
        <w:t>Coloca</w:t>
      </w:r>
      <w:proofErr w:type="gramEnd"/>
      <w:r>
        <w:rPr>
          <w:rFonts w:ascii="HelveticaLTStd-Roman" w:hAnsi="HelveticaLTStd-Roman" w:cs="HelveticaLTStd-Roman"/>
          <w:color w:val="000000"/>
          <w:sz w:val="21"/>
          <w:szCs w:val="21"/>
        </w:rPr>
        <w:t xml:space="preserve"> cada grupo de artistas en su</w:t>
      </w:r>
      <w:r>
        <w:rPr>
          <w:rFonts w:ascii="HelveticaLTStd-Roman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hAnsi="HelveticaLTStd-Roman" w:cs="HelveticaLTStd-Roman"/>
          <w:color w:val="000000"/>
          <w:sz w:val="21"/>
          <w:szCs w:val="21"/>
        </w:rPr>
        <w:t>lugar correspondiente: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LTStd-Roman" w:hAnsi="HelveticaLTStd-Roman" w:cs="HelveticaLTStd-Roman"/>
          <w:color w:val="000000"/>
          <w:sz w:val="21"/>
          <w:szCs w:val="21"/>
        </w:rPr>
        <w:t>a) Masaccio y Botticelli; b) Ghiberti y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LTStd-Roman" w:hAnsi="HelveticaLTStd-Roman" w:cs="HelveticaLTStd-Roman"/>
          <w:color w:val="000000"/>
          <w:sz w:val="21"/>
          <w:szCs w:val="21"/>
        </w:rPr>
        <w:t>Donatello; c) Brunelleschi y Alberti.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LTStd-Roman" w:hAnsi="HelveticaLTStd-Roman" w:cs="HelveticaLTStd-Roman"/>
          <w:noProof/>
          <w:color w:val="000000"/>
          <w:sz w:val="21"/>
          <w:szCs w:val="21"/>
        </w:rPr>
        <w:drawing>
          <wp:inline distT="0" distB="0" distL="0" distR="0">
            <wp:extent cx="3125472" cy="1104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233" cy="110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ZapfDingbatsStd" w:eastAsia="ZapfDingbatsStd" w:hAnsi="HelveticaNeueLTStd-Blk" w:cs="ZapfDingbatsStd"/>
          <w:color w:val="EE1D24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5BAB"/>
          <w:sz w:val="21"/>
          <w:szCs w:val="21"/>
        </w:rPr>
      </w:pPr>
      <w:r>
        <w:rPr>
          <w:rFonts w:ascii="ZapfDingbatsStd" w:eastAsia="ZapfDingbatsStd" w:hAnsi="HelveticaNeueLTStd-Blk" w:cs="ZapfDingbatsStd" w:hint="eastAsia"/>
          <w:color w:val="EE1D24"/>
          <w:sz w:val="21"/>
          <w:szCs w:val="21"/>
        </w:rPr>
        <w:t>▼</w:t>
      </w:r>
      <w:r>
        <w:rPr>
          <w:rFonts w:ascii="ZapfDingbatsStd" w:eastAsia="ZapfDingbatsStd" w:hAnsi="HelveticaNeueLTStd-Blk" w:cs="ZapfDingbatsStd"/>
          <w:color w:val="EE1D24"/>
          <w:sz w:val="21"/>
          <w:szCs w:val="21"/>
        </w:rPr>
        <w:t xml:space="preserve"> </w:t>
      </w:r>
      <w:r>
        <w:rPr>
          <w:rFonts w:ascii="HelveticaLTStd-Bold" w:hAnsi="HelveticaLTStd-Bold" w:cs="HelveticaLTStd-Bold"/>
          <w:b/>
          <w:bCs/>
          <w:color w:val="005BAB"/>
          <w:sz w:val="21"/>
          <w:szCs w:val="21"/>
        </w:rPr>
        <w:t>Organizar la información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NeueLTStd-Blk" w:hAnsi="HelveticaNeueLTStd-Blk" w:cs="HelveticaNeueLTStd-Blk"/>
          <w:color w:val="0096DB"/>
          <w:sz w:val="24"/>
          <w:szCs w:val="24"/>
        </w:rPr>
        <w:t xml:space="preserve">31 </w:t>
      </w:r>
      <w:proofErr w:type="gramStart"/>
      <w:r>
        <w:rPr>
          <w:rFonts w:ascii="HelveticaLTStd-Roman" w:hAnsi="HelveticaLTStd-Roman" w:cs="HelveticaLTStd-Roman"/>
          <w:color w:val="000000"/>
          <w:sz w:val="21"/>
          <w:szCs w:val="21"/>
        </w:rPr>
        <w:t>Escribe</w:t>
      </w:r>
      <w:proofErr w:type="gramEnd"/>
      <w:r>
        <w:rPr>
          <w:rFonts w:ascii="HelveticaLTStd-Roman" w:hAnsi="HelveticaLTStd-Roman" w:cs="HelveticaLTStd-Roman"/>
          <w:color w:val="000000"/>
          <w:sz w:val="21"/>
          <w:szCs w:val="21"/>
        </w:rPr>
        <w:t xml:space="preserve"> cada artista en su siglo correspondiente:</w:t>
      </w: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</w:p>
    <w:p w:rsid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21"/>
          <w:szCs w:val="21"/>
        </w:rPr>
      </w:pPr>
      <w:r>
        <w:rPr>
          <w:rFonts w:ascii="HelveticaLTStd-Roman" w:hAnsi="HelveticaLTStd-Roman" w:cs="HelveticaLTStd-Roman"/>
          <w:color w:val="000000"/>
          <w:sz w:val="21"/>
          <w:szCs w:val="21"/>
        </w:rPr>
        <w:t>Brunelleschi, Masaccio, Alberti, Ghiberti, Miguel</w:t>
      </w:r>
      <w:r>
        <w:rPr>
          <w:rFonts w:ascii="HelveticaLTStd-Roman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hAnsi="HelveticaLTStd-Roman" w:cs="HelveticaLTStd-Roman"/>
          <w:color w:val="000000"/>
          <w:sz w:val="21"/>
          <w:szCs w:val="21"/>
        </w:rPr>
        <w:t>Ángel, Rafael, Donatello, Leonardo da</w:t>
      </w:r>
      <w:r>
        <w:rPr>
          <w:rFonts w:ascii="HelveticaLTStd-Roman" w:hAnsi="HelveticaLTStd-Roman" w:cs="HelveticaLTStd-Roman"/>
          <w:color w:val="000000"/>
          <w:sz w:val="21"/>
          <w:szCs w:val="21"/>
        </w:rPr>
        <w:t xml:space="preserve"> </w:t>
      </w:r>
      <w:r>
        <w:rPr>
          <w:rFonts w:ascii="HelveticaLTStd-Roman" w:hAnsi="HelveticaLTStd-Roman" w:cs="HelveticaLTStd-Roman"/>
          <w:color w:val="000000"/>
          <w:sz w:val="21"/>
          <w:szCs w:val="21"/>
        </w:rPr>
        <w:t>Vinci y Botticelli.</w:t>
      </w:r>
    </w:p>
    <w:p w:rsidR="00150502" w:rsidRPr="00150502" w:rsidRDefault="00150502" w:rsidP="00150502">
      <w:pPr>
        <w:autoSpaceDE w:val="0"/>
        <w:autoSpaceDN w:val="0"/>
        <w:adjustRightInd w:val="0"/>
        <w:spacing w:after="0" w:line="240" w:lineRule="auto"/>
        <w:rPr>
          <w:rFonts w:ascii="HelveticaLTStd-Roman" w:eastAsia="ZapfDingbatsStd" w:hAnsi="HelveticaLTStd-Roman" w:cs="HelveticaLTStd-Roman"/>
          <w:color w:val="000000"/>
          <w:sz w:val="21"/>
          <w:szCs w:val="21"/>
        </w:rPr>
      </w:pPr>
      <w:r>
        <w:rPr>
          <w:rFonts w:ascii="HelveticaLTStd-Roman" w:eastAsia="ZapfDingbatsStd" w:hAnsi="HelveticaLTStd-Roman" w:cs="HelveticaLTStd-Roman"/>
          <w:noProof/>
          <w:color w:val="000000"/>
          <w:sz w:val="21"/>
          <w:szCs w:val="21"/>
        </w:rPr>
        <w:drawing>
          <wp:inline distT="0" distB="0" distL="0" distR="0">
            <wp:extent cx="3163358" cy="2571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820" cy="25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502" w:rsidRPr="00150502" w:rsidSect="00110B4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St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lk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Ob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-SC75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0291D"/>
    <w:multiLevelType w:val="hybridMultilevel"/>
    <w:tmpl w:val="671AAD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4"/>
    <w:rsid w:val="00110B44"/>
    <w:rsid w:val="00150502"/>
    <w:rsid w:val="009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EC49"/>
  <w15:chartTrackingRefBased/>
  <w15:docId w15:val="{7808A355-E7D2-4FB5-86F2-9C973D6B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Cortes</dc:creator>
  <cp:keywords/>
  <dc:description/>
  <cp:lastModifiedBy>Francisco Cortes</cp:lastModifiedBy>
  <cp:revision>1</cp:revision>
  <dcterms:created xsi:type="dcterms:W3CDTF">2020-03-25T20:50:00Z</dcterms:created>
  <dcterms:modified xsi:type="dcterms:W3CDTF">2020-03-25T21:08:00Z</dcterms:modified>
</cp:coreProperties>
</file>