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right="-491" w:hanging="0"/>
        <w:rPr>
          <w:rFonts w:ascii="Comic Sans MS" w:hAnsi="Comic Sans MS" w:eastAsia="Comic Sans MS" w:cs="Comic Sans MS"/>
          <w:b/>
          <w:b/>
          <w:sz w:val="20"/>
          <w:szCs w:val="20"/>
        </w:rPr>
      </w:pPr>
      <w:r>
        <w:rPr>
          <w:rFonts w:eastAsia="Comic Sans MS" w:cs="Comic Sans MS" w:ascii="Comic Sans MS" w:hAnsi="Comic Sans MS"/>
          <w:b/>
          <w:sz w:val="20"/>
          <w:szCs w:val="20"/>
        </w:rPr>
      </w:r>
    </w:p>
    <w:tbl>
      <w:tblPr>
        <w:tblStyle w:val="Table1"/>
        <w:tblW w:w="15255" w:type="dxa"/>
        <w:jc w:val="left"/>
        <w:tblInd w:w="-65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34"/>
        <w:gridCol w:w="3211"/>
        <w:gridCol w:w="1304"/>
        <w:gridCol w:w="1140"/>
        <w:gridCol w:w="1337"/>
        <w:gridCol w:w="1573"/>
        <w:gridCol w:w="1796"/>
        <w:gridCol w:w="4460"/>
      </w:tblGrid>
      <w:tr>
        <w:trPr>
          <w:trHeight w:val="546" w:hRule="atLeast"/>
        </w:trPr>
        <w:tc>
          <w:tcPr>
            <w:tcW w:w="152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4A86E8" w:val="clear"/>
          </w:tcPr>
          <w:p>
            <w:pPr>
              <w:pStyle w:val="LOnormal"/>
              <w:widowControl w:val="false"/>
              <w:jc w:val="center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>Cronograma Aula: Medidas Ordinarias en Educación Infantil 1.2</w:t>
            </w:r>
          </w:p>
        </w:tc>
      </w:tr>
      <w:tr>
        <w:trPr>
          <w:trHeight w:val="546" w:hRule="atLeast"/>
        </w:trPr>
        <w:tc>
          <w:tcPr>
            <w:tcW w:w="36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 xml:space="preserve">C.E.I.P.: </w:t>
            </w:r>
          </w:p>
        </w:tc>
        <w:tc>
          <w:tcPr>
            <w:tcW w:w="1161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 xml:space="preserve">Tutor: </w:t>
            </w:r>
          </w:p>
        </w:tc>
      </w:tr>
      <w:tr>
        <w:trPr/>
        <w:tc>
          <w:tcPr>
            <w:tcW w:w="364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</w:r>
          </w:p>
        </w:tc>
        <w:tc>
          <w:tcPr>
            <w:tcW w:w="11610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5" w:hRule="atLeast"/>
        </w:trPr>
        <w:tc>
          <w:tcPr>
            <w:tcW w:w="364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16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  <w:t>Medidas  Ordinarias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  <w:t>de carácter educativo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sz w:val="16"/>
                <w:szCs w:val="16"/>
              </w:rPr>
            </w:r>
          </w:p>
        </w:tc>
      </w:tr>
      <w:tr>
        <w:trPr>
          <w:trHeight w:val="727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Nº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Nombre y Apellidos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Organización de los tiempos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Desarrollo cognitivo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Desarrollo del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lenguaje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 xml:space="preserve">Desarrollo de la 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psicomotricidad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 xml:space="preserve">Organización 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de los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espacios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8"/>
                <w:szCs w:val="8"/>
              </w:rPr>
            </w:pPr>
            <w:r>
              <w:rPr>
                <w:rFonts w:eastAsia="Montserrat" w:cs="Montserrat" w:ascii="Montserrat" w:hAnsi="Montserrat"/>
                <w:b/>
                <w:sz w:val="14"/>
                <w:szCs w:val="14"/>
              </w:rPr>
              <w:t>Desarrollo social y fomento de la autonomía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1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17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22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23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24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25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>
              <w:rPr>
                <w:rFonts w:eastAsia="Comic Sans MS" w:cs="Comic Sans MS" w:ascii="Comic Sans MS" w:hAnsi="Comic Sans MS"/>
                <w:sz w:val="16"/>
                <w:szCs w:val="16"/>
              </w:rPr>
              <w:t>26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440" w:right="1440" w:header="850" w:top="157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Montserra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0"/>
      <w:ind w:left="-567" w:right="0" w:hanging="0"/>
      <w:jc w:val="left"/>
      <w:rPr/>
    </w:pPr>
    <w: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8820150</wp:posOffset>
          </wp:positionH>
          <wp:positionV relativeFrom="paragraph">
            <wp:posOffset>-504190</wp:posOffset>
          </wp:positionV>
          <wp:extent cx="828040" cy="82804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Conserjería de Educación y Deporte                                                                                                                                                                                                   </w:t>
    </w:r>
  </w:p>
  <w:p>
    <w:pPr>
      <w:pStyle w:val="Normal"/>
      <w:widowControl/>
      <w:suppressAutoHyphens w:val="true"/>
      <w:bidi w:val="0"/>
      <w:spacing w:lineRule="auto" w:line="276" w:before="0" w:after="0"/>
      <w:ind w:left="-567" w:right="0" w:hanging="0"/>
      <w:jc w:val="left"/>
      <w:rPr/>
    </w:pPr>
    <w:r>
      <w:rPr>
        <w:rFonts w:eastAsia="Montserrat" w:cs="Montserrat" w:ascii="Montserrat" w:hAnsi="Montserrat"/>
        <w:b/>
        <w:color w:val="158466"/>
        <w:sz w:val="18"/>
        <w:szCs w:val="18"/>
      </w:rPr>
      <w:t xml:space="preserve">DELEGACIÓN TERRITORIAL DE MÁLAGA  </w:t>
    </w:r>
    <w:r>
      <w:rPr>
        <w:rFonts w:eastAsia="Montserrat" w:cs="Montserrat" w:ascii="Montserrat" w:hAnsi="Montserrat"/>
        <w:b/>
        <w:color w:val="158466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general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LibreOffice/7.1.0.3$Windows_X86_64 LibreOffice_project/f6099ecf3d29644b5008cc8f48f42f4a40986e4c</Application>
  <AppVersion>15.0000</AppVersion>
  <Pages>3</Pages>
  <Words>78</Words>
  <Characters>380</Characters>
  <CharactersWithSpaces>808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2021-10-13T09:38:02Z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