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3FE9D" w14:textId="042C6F00" w:rsidR="00A44263" w:rsidRDefault="00A44263" w:rsidP="00A442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s-ES"/>
        </w:rPr>
      </w:pPr>
      <w:r>
        <w:rPr>
          <w:rFonts w:ascii="Times" w:hAnsi="Times" w:cs="Times"/>
          <w:noProof/>
          <w:color w:val="000000"/>
          <w:lang w:val="es-ES"/>
        </w:rPr>
        <w:drawing>
          <wp:inline distT="0" distB="0" distL="0" distR="0" wp14:anchorId="22810EDD" wp14:editId="43649171">
            <wp:extent cx="5384800" cy="86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lang w:val="es-ES"/>
        </w:rPr>
        <w:t xml:space="preserve"> </w:t>
      </w:r>
    </w:p>
    <w:p w14:paraId="6A47C1B2" w14:textId="77777777" w:rsidR="00A44263" w:rsidRDefault="00A44263">
      <w:pPr>
        <w:rPr>
          <w:sz w:val="32"/>
          <w:szCs w:val="32"/>
        </w:rPr>
      </w:pPr>
    </w:p>
    <w:p w14:paraId="5DDEC213" w14:textId="77777777" w:rsidR="00A44263" w:rsidRDefault="00A44263">
      <w:pPr>
        <w:rPr>
          <w:sz w:val="32"/>
          <w:szCs w:val="32"/>
        </w:rPr>
      </w:pPr>
    </w:p>
    <w:p w14:paraId="45C828C5" w14:textId="77777777" w:rsidR="00A44263" w:rsidRDefault="00A44263">
      <w:pPr>
        <w:rPr>
          <w:sz w:val="32"/>
          <w:szCs w:val="32"/>
        </w:rPr>
      </w:pPr>
    </w:p>
    <w:p w14:paraId="2CF8232F" w14:textId="4FBBDD28" w:rsidR="004F7CCB" w:rsidRPr="00A44263" w:rsidRDefault="00846791">
      <w:pPr>
        <w:rPr>
          <w:color w:val="365F91" w:themeColor="accent1" w:themeShade="BF"/>
          <w:sz w:val="32"/>
          <w:szCs w:val="32"/>
        </w:rPr>
      </w:pPr>
      <w:r w:rsidRPr="00A44263">
        <w:rPr>
          <w:color w:val="365F91" w:themeColor="accent1" w:themeShade="BF"/>
          <w:sz w:val="32"/>
          <w:szCs w:val="32"/>
        </w:rPr>
        <w:t>PAUTAS</w:t>
      </w:r>
      <w:r w:rsidR="00CC7268">
        <w:rPr>
          <w:color w:val="365F91" w:themeColor="accent1" w:themeShade="BF"/>
          <w:sz w:val="32"/>
          <w:szCs w:val="32"/>
        </w:rPr>
        <w:t xml:space="preserve"> ORIENTATIVAS </w:t>
      </w:r>
      <w:r w:rsidRPr="00A44263">
        <w:rPr>
          <w:color w:val="365F91" w:themeColor="accent1" w:themeShade="BF"/>
          <w:sz w:val="32"/>
          <w:szCs w:val="32"/>
        </w:rPr>
        <w:t xml:space="preserve"> ANTE  POSIBLE  TRASTORNO DE CONDUCTA ALIMENTARIA (TCA) EN EL ALUMNADO  DEL CENTRO EDUCATIVO</w:t>
      </w:r>
    </w:p>
    <w:p w14:paraId="466A9758" w14:textId="77777777" w:rsidR="00846791" w:rsidRDefault="00846791">
      <w:pPr>
        <w:rPr>
          <w:sz w:val="32"/>
          <w:szCs w:val="32"/>
        </w:rPr>
      </w:pPr>
    </w:p>
    <w:p w14:paraId="023CD993" w14:textId="77777777" w:rsidR="00846791" w:rsidRDefault="00846791">
      <w:pPr>
        <w:rPr>
          <w:sz w:val="32"/>
          <w:szCs w:val="32"/>
        </w:rPr>
      </w:pPr>
    </w:p>
    <w:p w14:paraId="73737E44" w14:textId="77777777" w:rsidR="00846791" w:rsidRDefault="00846791" w:rsidP="00846791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 “etiquetar”. No estigmatizar al alumno.</w:t>
      </w:r>
    </w:p>
    <w:p w14:paraId="30BFFACE" w14:textId="77777777" w:rsidR="00846791" w:rsidRDefault="00846791" w:rsidP="00846791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Tratar al alumno/a con normalidad en la vida del centro escolar.</w:t>
      </w:r>
    </w:p>
    <w:p w14:paraId="5005843B" w14:textId="77777777" w:rsidR="00846791" w:rsidRDefault="00846791" w:rsidP="00846791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Trabajar la autoestima, flexibilidad mental, los niveles de exigencias sin entrar directamente en pautas para el Trastorno de la Conducta Alimentaria.</w:t>
      </w:r>
    </w:p>
    <w:p w14:paraId="7EAEABA3" w14:textId="52A4D666" w:rsidR="00C23D7A" w:rsidRDefault="00A44263" w:rsidP="00C23D7A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La intervención clínica del trastorno l</w:t>
      </w:r>
      <w:r w:rsidR="00C23D7A">
        <w:rPr>
          <w:sz w:val="32"/>
          <w:szCs w:val="32"/>
        </w:rPr>
        <w:t>e corresponde al Sistema Público de Salud.</w:t>
      </w:r>
    </w:p>
    <w:p w14:paraId="3B4D4187" w14:textId="3009851C" w:rsidR="00A44263" w:rsidRDefault="00A44263" w:rsidP="00CD6CFD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Realizar talleres</w:t>
      </w:r>
      <w:r w:rsidR="00CD6CFD">
        <w:rPr>
          <w:sz w:val="32"/>
          <w:szCs w:val="32"/>
        </w:rPr>
        <w:t xml:space="preserve"> en el horario de tutoría</w:t>
      </w:r>
      <w:r w:rsidR="00A23885">
        <w:rPr>
          <w:sz w:val="32"/>
          <w:szCs w:val="32"/>
        </w:rPr>
        <w:t xml:space="preserve"> a nivel de grupo/clase </w:t>
      </w:r>
      <w:r>
        <w:rPr>
          <w:sz w:val="32"/>
          <w:szCs w:val="32"/>
        </w:rPr>
        <w:t xml:space="preserve"> enfocados a:</w:t>
      </w:r>
    </w:p>
    <w:p w14:paraId="78444900" w14:textId="77777777" w:rsidR="00CD6CFD" w:rsidRPr="00CD6CFD" w:rsidRDefault="00CD6CFD" w:rsidP="00CD6CFD">
      <w:pPr>
        <w:pStyle w:val="Prrafodelista"/>
        <w:rPr>
          <w:sz w:val="32"/>
          <w:szCs w:val="32"/>
        </w:rPr>
      </w:pPr>
    </w:p>
    <w:p w14:paraId="18C1E3E5" w14:textId="10315031" w:rsidR="00A44263" w:rsidRDefault="00A44263" w:rsidP="00A4426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-Hábitos de vida saludable</w:t>
      </w:r>
    </w:p>
    <w:p w14:paraId="2BB314CA" w14:textId="3D867966" w:rsidR="00A44263" w:rsidRDefault="00A44263" w:rsidP="00A4426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-Asertividad</w:t>
      </w:r>
    </w:p>
    <w:p w14:paraId="4EDE343A" w14:textId="7F9C8F81" w:rsidR="00A44263" w:rsidRDefault="00A44263" w:rsidP="00A4426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-Imagen corporal.</w:t>
      </w:r>
    </w:p>
    <w:p w14:paraId="6AEC2035" w14:textId="343A4A9D" w:rsidR="00A44263" w:rsidRDefault="00A44263" w:rsidP="00A4426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-Habilidades Sociales.</w:t>
      </w:r>
    </w:p>
    <w:p w14:paraId="14536283" w14:textId="77777777" w:rsidR="00CD6CFD" w:rsidRDefault="00A23885" w:rsidP="00A4426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No hacer talleres de temática de trastornos de la </w:t>
      </w:r>
      <w:r w:rsidR="00CD6CFD">
        <w:rPr>
          <w:sz w:val="32"/>
          <w:szCs w:val="32"/>
        </w:rPr>
        <w:t xml:space="preserve">   </w:t>
      </w:r>
    </w:p>
    <w:p w14:paraId="5B0A7820" w14:textId="77777777" w:rsidR="00CD6CFD" w:rsidRDefault="00CD6CFD" w:rsidP="00A4426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3885">
        <w:rPr>
          <w:sz w:val="32"/>
          <w:szCs w:val="32"/>
        </w:rPr>
        <w:t xml:space="preserve">conducta alimentaria en específico. No se ha </w:t>
      </w:r>
    </w:p>
    <w:p w14:paraId="3B83A6CC" w14:textId="77777777" w:rsidR="00CD6CFD" w:rsidRDefault="00CD6CFD" w:rsidP="00A4426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3885">
        <w:rPr>
          <w:sz w:val="32"/>
          <w:szCs w:val="32"/>
        </w:rPr>
        <w:t>demostrado su eficacia para la disminución d</w:t>
      </w:r>
      <w:r>
        <w:rPr>
          <w:sz w:val="32"/>
          <w:szCs w:val="32"/>
        </w:rPr>
        <w:t xml:space="preserve">e la </w:t>
      </w:r>
    </w:p>
    <w:p w14:paraId="13DEA861" w14:textId="2F298EF4" w:rsidR="00A23885" w:rsidRDefault="00CD6CFD" w:rsidP="00A4426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incidencia del trastorno.</w:t>
      </w:r>
    </w:p>
    <w:p w14:paraId="1DD79F61" w14:textId="77777777" w:rsidR="00A44263" w:rsidRDefault="00A44263" w:rsidP="00A44263">
      <w:pPr>
        <w:pStyle w:val="Prrafodelista"/>
        <w:rPr>
          <w:sz w:val="32"/>
          <w:szCs w:val="32"/>
        </w:rPr>
      </w:pPr>
    </w:p>
    <w:p w14:paraId="2EFA4F3E" w14:textId="77777777" w:rsidR="00CD6CFD" w:rsidRDefault="00A44263" w:rsidP="00A4426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En las entrevistas mantenidas con el alumno fomentar la “escucha activa”. No juzgar y mantener una actitud de diálogo y empatía que  le permita al alumno/a manifestar sus conflictos con la alimentación u otras  </w:t>
      </w:r>
    </w:p>
    <w:p w14:paraId="58426005" w14:textId="77777777" w:rsidR="00CD6CFD" w:rsidRDefault="00CD6CFD" w:rsidP="00CD6CFD">
      <w:pPr>
        <w:pStyle w:val="Prrafodelista"/>
        <w:rPr>
          <w:sz w:val="32"/>
          <w:szCs w:val="32"/>
        </w:rPr>
      </w:pPr>
    </w:p>
    <w:p w14:paraId="7B213226" w14:textId="0EB9A90E" w:rsidR="00CD6CFD" w:rsidRPr="00CD6CFD" w:rsidRDefault="00CD6CFD" w:rsidP="00CD6CFD">
      <w:pPr>
        <w:rPr>
          <w:sz w:val="32"/>
          <w:szCs w:val="32"/>
        </w:rPr>
      </w:pPr>
      <w:r w:rsidRPr="00CD6CFD">
        <w:lastRenderedPageBreak/>
        <w:drawing>
          <wp:inline distT="0" distB="0" distL="0" distR="0" wp14:anchorId="03973D68" wp14:editId="0E297B83">
            <wp:extent cx="5384800" cy="863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C2D5" w14:textId="77777777" w:rsidR="00CD6CFD" w:rsidRDefault="00CD6CFD" w:rsidP="00CD6CFD">
      <w:pPr>
        <w:pStyle w:val="Prrafodelista"/>
        <w:rPr>
          <w:sz w:val="32"/>
          <w:szCs w:val="32"/>
        </w:rPr>
      </w:pPr>
    </w:p>
    <w:p w14:paraId="307835EE" w14:textId="77777777" w:rsidR="00CD6CFD" w:rsidRDefault="00CD6CFD" w:rsidP="00CD6CFD">
      <w:pPr>
        <w:pStyle w:val="Prrafodelista"/>
        <w:rPr>
          <w:sz w:val="32"/>
          <w:szCs w:val="32"/>
        </w:rPr>
      </w:pPr>
    </w:p>
    <w:p w14:paraId="0CC6213D" w14:textId="53BEC2C2" w:rsidR="00CD6CFD" w:rsidRDefault="00A44263" w:rsidP="00CD6CF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problemáticas familiares, de relación</w:t>
      </w:r>
      <w:r w:rsidR="00CD6CFD">
        <w:rPr>
          <w:sz w:val="32"/>
          <w:szCs w:val="32"/>
        </w:rPr>
        <w:t xml:space="preserve"> con amigos, </w:t>
      </w:r>
    </w:p>
    <w:p w14:paraId="7409FCB7" w14:textId="27F5DD68" w:rsidR="00A44263" w:rsidRDefault="00CD6CFD" w:rsidP="00CD6CFD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autoestima, salud, etc.</w:t>
      </w:r>
    </w:p>
    <w:p w14:paraId="15CD1BB2" w14:textId="3F1FECEB" w:rsidR="0020408E" w:rsidRDefault="0020408E" w:rsidP="0020408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Manifestar nuestra preocupación por él/ella.</w:t>
      </w:r>
    </w:p>
    <w:p w14:paraId="29F0D8AA" w14:textId="77777777" w:rsidR="0097780F" w:rsidRDefault="0097780F" w:rsidP="0097780F">
      <w:pPr>
        <w:pStyle w:val="Prrafodelista"/>
        <w:rPr>
          <w:sz w:val="32"/>
          <w:szCs w:val="32"/>
        </w:rPr>
      </w:pPr>
    </w:p>
    <w:p w14:paraId="3498470A" w14:textId="77777777" w:rsidR="00F23908" w:rsidRDefault="00A44263" w:rsidP="00A4426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No olvidar que los Trastornos de Conducta Alimentaria son trastornos de salud mental que pueden llegar a ser </w:t>
      </w:r>
    </w:p>
    <w:p w14:paraId="21235FB8" w14:textId="32DF77BE" w:rsidR="00CD6CFD" w:rsidRDefault="00CD6CFD" w:rsidP="00CD6CFD">
      <w:pPr>
        <w:widowControl w:val="0"/>
        <w:autoSpaceDE w:val="0"/>
        <w:autoSpaceDN w:val="0"/>
        <w:adjustRightInd w:val="0"/>
        <w:spacing w:line="28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44263" w:rsidRPr="00CD6CFD">
        <w:rPr>
          <w:sz w:val="32"/>
          <w:szCs w:val="32"/>
        </w:rPr>
        <w:t xml:space="preserve">muy graves y a menudo  son el </w:t>
      </w:r>
      <w:r>
        <w:rPr>
          <w:sz w:val="32"/>
          <w:szCs w:val="32"/>
        </w:rPr>
        <w:t>“</w:t>
      </w:r>
      <w:r w:rsidR="00A44263" w:rsidRPr="00CD6CFD">
        <w:rPr>
          <w:sz w:val="32"/>
          <w:szCs w:val="32"/>
        </w:rPr>
        <w:t>síntoma</w:t>
      </w:r>
      <w:r>
        <w:rPr>
          <w:sz w:val="32"/>
          <w:szCs w:val="32"/>
        </w:rPr>
        <w:t>”</w:t>
      </w:r>
      <w:r w:rsidR="00A44263" w:rsidRPr="00CD6CFD">
        <w:rPr>
          <w:sz w:val="32"/>
          <w:szCs w:val="32"/>
        </w:rPr>
        <w:t xml:space="preserve"> de otras </w:t>
      </w:r>
    </w:p>
    <w:p w14:paraId="31D74877" w14:textId="7A3A3017" w:rsidR="00A44263" w:rsidRPr="00CD6CFD" w:rsidRDefault="00CD6CFD" w:rsidP="00CD6CF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s-ES"/>
        </w:rPr>
      </w:pPr>
      <w:r>
        <w:rPr>
          <w:sz w:val="32"/>
          <w:szCs w:val="32"/>
        </w:rPr>
        <w:t xml:space="preserve">          </w:t>
      </w:r>
      <w:r w:rsidR="00A44263" w:rsidRPr="00CD6CFD">
        <w:rPr>
          <w:sz w:val="32"/>
          <w:szCs w:val="32"/>
        </w:rPr>
        <w:t>problemáticas que los desencadenan.</w:t>
      </w:r>
      <w:r w:rsidR="00392D68" w:rsidRPr="00CD6CFD">
        <w:rPr>
          <w:sz w:val="32"/>
          <w:szCs w:val="32"/>
        </w:rPr>
        <w:t xml:space="preserve"> </w:t>
      </w:r>
    </w:p>
    <w:p w14:paraId="17B4B39F" w14:textId="77777777" w:rsidR="0097780F" w:rsidRPr="0097780F" w:rsidRDefault="0097780F" w:rsidP="0097780F">
      <w:pPr>
        <w:rPr>
          <w:sz w:val="32"/>
          <w:szCs w:val="32"/>
        </w:rPr>
      </w:pPr>
    </w:p>
    <w:p w14:paraId="7A9B6072" w14:textId="77777777" w:rsidR="0001506F" w:rsidRDefault="00A44263" w:rsidP="00A4426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Humildad y </w:t>
      </w:r>
      <w:proofErr w:type="spellStart"/>
      <w:r>
        <w:rPr>
          <w:sz w:val="32"/>
          <w:szCs w:val="32"/>
        </w:rPr>
        <w:t>desculpabilización</w:t>
      </w:r>
      <w:proofErr w:type="spellEnd"/>
      <w:r>
        <w:rPr>
          <w:sz w:val="32"/>
          <w:szCs w:val="32"/>
        </w:rPr>
        <w:t xml:space="preserve">. </w:t>
      </w:r>
    </w:p>
    <w:p w14:paraId="6F1704A6" w14:textId="35CFF970" w:rsidR="00A44263" w:rsidRDefault="00A44263" w:rsidP="0001506F">
      <w:pPr>
        <w:pStyle w:val="Prrafodelista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Ser conscientes que la comunidad educativa es una pieza importante en la vida del alumno/a pero que confluye con otras esferas de gran impor</w:t>
      </w:r>
      <w:r w:rsidR="00A23885">
        <w:rPr>
          <w:sz w:val="32"/>
          <w:szCs w:val="32"/>
        </w:rPr>
        <w:t xml:space="preserve">tancia como familia, amigos, </w:t>
      </w:r>
      <w:r w:rsidR="0001506F">
        <w:rPr>
          <w:sz w:val="32"/>
          <w:szCs w:val="32"/>
        </w:rPr>
        <w:t xml:space="preserve"> estatus</w:t>
      </w:r>
      <w:r>
        <w:rPr>
          <w:sz w:val="32"/>
          <w:szCs w:val="32"/>
        </w:rPr>
        <w:t xml:space="preserve"> sociocultural, salud. Es necesario el trabajo coordinado con todas las esferas implicadas en la vida del alumno para poder ofrecer al alumno/a la ayuda necesaria. No tenemos todas respuestas</w:t>
      </w:r>
      <w:r w:rsidR="00C30CD5">
        <w:rPr>
          <w:sz w:val="32"/>
          <w:szCs w:val="32"/>
        </w:rPr>
        <w:t xml:space="preserve"> ni somos responsables únicos de lo que le suceda al alumno. Somos una pieza más del engranaje.</w:t>
      </w:r>
    </w:p>
    <w:p w14:paraId="11848B14" w14:textId="77777777" w:rsidR="00164DBD" w:rsidRDefault="00164DBD" w:rsidP="00164DBD">
      <w:pPr>
        <w:pStyle w:val="Prrafodelista"/>
        <w:rPr>
          <w:sz w:val="32"/>
          <w:szCs w:val="32"/>
        </w:rPr>
      </w:pPr>
    </w:p>
    <w:p w14:paraId="4DBADC8B" w14:textId="0573F72A" w:rsidR="00C30CD5" w:rsidRDefault="0097780F" w:rsidP="00A4426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En caso de que se aprecie una situación de riesgo para el alumno/a por la negligencia de la familia comunicar a los Servicios Sociales mediante la hoja SIMIA.</w:t>
      </w:r>
    </w:p>
    <w:p w14:paraId="7272E439" w14:textId="77777777" w:rsidR="0097780F" w:rsidRDefault="0097780F" w:rsidP="0097780F">
      <w:pPr>
        <w:pStyle w:val="Prrafodelista"/>
        <w:rPr>
          <w:sz w:val="32"/>
          <w:szCs w:val="32"/>
        </w:rPr>
      </w:pPr>
    </w:p>
    <w:p w14:paraId="4CDDC246" w14:textId="19E8040A" w:rsidR="0097780F" w:rsidRPr="00C23D7A" w:rsidRDefault="0097780F" w:rsidP="00A4426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En casos de crisis del alumno/a  que pueda poner en riesgo su integridad física y/ó de los demás miembros del centro, avisar al 112 de forma inmediata y comunicar al Equipo de Intervención en Crisis de la Delegación de Educación</w:t>
      </w:r>
      <w:r w:rsidR="00560BB9">
        <w:rPr>
          <w:sz w:val="32"/>
          <w:szCs w:val="32"/>
        </w:rPr>
        <w:t>. Seguir el protocolo de Intervención en Crisis.</w:t>
      </w:r>
    </w:p>
    <w:p w14:paraId="0794279F" w14:textId="77777777" w:rsidR="00846791" w:rsidRPr="00846791" w:rsidRDefault="00846791" w:rsidP="00846791">
      <w:pPr>
        <w:pStyle w:val="Prrafodelista"/>
        <w:rPr>
          <w:sz w:val="32"/>
          <w:szCs w:val="32"/>
        </w:rPr>
      </w:pPr>
    </w:p>
    <w:sectPr w:rsidR="00846791" w:rsidRPr="00846791" w:rsidSect="004F7C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45B"/>
    <w:multiLevelType w:val="hybridMultilevel"/>
    <w:tmpl w:val="0A049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104"/>
    <w:multiLevelType w:val="hybridMultilevel"/>
    <w:tmpl w:val="46AC8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D03"/>
    <w:multiLevelType w:val="hybridMultilevel"/>
    <w:tmpl w:val="E07C99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7B42D4"/>
    <w:multiLevelType w:val="hybridMultilevel"/>
    <w:tmpl w:val="7C60E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1"/>
    <w:rsid w:val="0001506F"/>
    <w:rsid w:val="00164DBD"/>
    <w:rsid w:val="0020408E"/>
    <w:rsid w:val="00392D68"/>
    <w:rsid w:val="004F7CCB"/>
    <w:rsid w:val="00560BB9"/>
    <w:rsid w:val="00846791"/>
    <w:rsid w:val="0097780F"/>
    <w:rsid w:val="00A23885"/>
    <w:rsid w:val="00A44263"/>
    <w:rsid w:val="00C23D7A"/>
    <w:rsid w:val="00C30CD5"/>
    <w:rsid w:val="00CC7268"/>
    <w:rsid w:val="00CD6CFD"/>
    <w:rsid w:val="00F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65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7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2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2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7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2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2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353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Frias</dc:creator>
  <cp:keywords/>
  <dc:description/>
  <cp:lastModifiedBy>Cecilia Diaz Frias</cp:lastModifiedBy>
  <cp:revision>11</cp:revision>
  <dcterms:created xsi:type="dcterms:W3CDTF">2021-09-13T10:37:00Z</dcterms:created>
  <dcterms:modified xsi:type="dcterms:W3CDTF">2021-09-28T09:49:00Z</dcterms:modified>
</cp:coreProperties>
</file>