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5" w:rsidRPr="00D530C0" w:rsidRDefault="00323009" w:rsidP="00D530C0">
      <w:pPr>
        <w:tabs>
          <w:tab w:val="left" w:pos="13795"/>
        </w:tabs>
        <w:rPr>
          <w:b/>
          <w:sz w:val="20"/>
        </w:rPr>
        <w:sectPr w:rsidR="00B75785" w:rsidRPr="00D530C0">
          <w:type w:val="continuous"/>
          <w:pgSz w:w="16840" w:h="11900" w:orient="landscape"/>
          <w:pgMar w:top="900" w:right="740" w:bottom="280" w:left="740" w:header="720" w:footer="720" w:gutter="0"/>
          <w:cols w:space="720"/>
        </w:sectPr>
      </w:pPr>
      <w:r w:rsidRPr="00323009">
        <w:rPr>
          <w:noProof/>
          <w:position w:val="32"/>
          <w:sz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5pt;margin-top:-2.4pt;width:89.45pt;height:43.8pt;z-index:251658240;mso-width-relative:margin;mso-height-relative:margin" strokecolor="white [3212]">
            <v:textbox>
              <w:txbxContent>
                <w:p w:rsidR="00D530C0" w:rsidRDefault="00D530C0" w:rsidP="00D530C0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63545" cy="507945"/>
                        <wp:effectExtent l="19050" t="0" r="0" b="0"/>
                        <wp:docPr id="2" name="1 Imagen" descr="Logo Consejer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onsejeria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1041" cy="512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30C0">
        <w:rPr>
          <w:position w:val="32"/>
          <w:sz w:val="20"/>
        </w:rPr>
        <w:tab/>
      </w:r>
      <w:r w:rsidR="00D530C0" w:rsidRPr="00D530C0">
        <w:rPr>
          <w:b/>
          <w:position w:val="32"/>
          <w:sz w:val="20"/>
        </w:rPr>
        <w:t>EOI ANDÚJAR</w:t>
      </w:r>
    </w:p>
    <w:p w:rsidR="00B75785" w:rsidRDefault="00D530C0">
      <w:pPr>
        <w:pStyle w:val="Textoindependiente"/>
        <w:tabs>
          <w:tab w:val="left" w:pos="7679"/>
          <w:tab w:val="left" w:pos="11744"/>
        </w:tabs>
        <w:spacing w:before="90"/>
      </w:pPr>
      <w:r>
        <w:lastRenderedPageBreak/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NIVEL/GRUPO: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5785" w:rsidRDefault="007922B6">
      <w:pPr>
        <w:pStyle w:val="Textoindependiente"/>
        <w:ind w:left="5980"/>
      </w:pPr>
      <w:r>
        <w:t>CO</w:t>
      </w:r>
      <w:r w:rsidR="00C556A1">
        <w:t xml:space="preserve">PRODUCCIÓN </w:t>
      </w:r>
      <w:r w:rsidR="00D54C09">
        <w:t>ORAL</w:t>
      </w:r>
    </w:p>
    <w:p w:rsidR="00B75785" w:rsidRDefault="00D530C0">
      <w:pPr>
        <w:pStyle w:val="Textoindependiente"/>
        <w:spacing w:before="90"/>
      </w:pPr>
      <w:r>
        <w:br w:type="column"/>
      </w:r>
      <w:r>
        <w:lastRenderedPageBreak/>
        <w:t>JUNIO / SEPTIEMBRE</w:t>
      </w:r>
    </w:p>
    <w:p w:rsidR="00B75785" w:rsidRDefault="00B75785">
      <w:pPr>
        <w:sectPr w:rsidR="00B75785">
          <w:type w:val="continuous"/>
          <w:pgSz w:w="16840" w:h="11900" w:orient="landscape"/>
          <w:pgMar w:top="900" w:right="740" w:bottom="280" w:left="740" w:header="720" w:footer="720" w:gutter="0"/>
          <w:cols w:num="2" w:space="720" w:equalWidth="0">
            <w:col w:w="11785" w:space="213"/>
            <w:col w:w="3362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9"/>
        <w:gridCol w:w="142"/>
        <w:gridCol w:w="1417"/>
        <w:gridCol w:w="1418"/>
        <w:gridCol w:w="1417"/>
        <w:gridCol w:w="1559"/>
        <w:gridCol w:w="1560"/>
        <w:gridCol w:w="4612"/>
      </w:tblGrid>
      <w:tr w:rsidR="00B75785" w:rsidTr="00D54C09">
        <w:trPr>
          <w:trHeight w:val="383"/>
        </w:trPr>
        <w:tc>
          <w:tcPr>
            <w:tcW w:w="3151" w:type="dxa"/>
            <w:gridSpan w:val="2"/>
          </w:tcPr>
          <w:p w:rsidR="00B75785" w:rsidRDefault="00D530C0">
            <w:pPr>
              <w:pStyle w:val="TableParagraph"/>
              <w:spacing w:before="54"/>
              <w:ind w:left="482"/>
              <w:rPr>
                <w:sz w:val="16"/>
              </w:rPr>
            </w:pPr>
            <w:r>
              <w:rPr>
                <w:sz w:val="16"/>
              </w:rPr>
              <w:lastRenderedPageBreak/>
              <w:t>CRITERIO / NOTA</w:t>
            </w:r>
          </w:p>
        </w:tc>
        <w:tc>
          <w:tcPr>
            <w:tcW w:w="1417" w:type="dxa"/>
          </w:tcPr>
          <w:p w:rsidR="00B75785" w:rsidRDefault="00D530C0">
            <w:pPr>
              <w:pStyle w:val="TableParagraph"/>
              <w:spacing w:before="54"/>
              <w:ind w:left="101" w:right="96"/>
              <w:jc w:val="center"/>
              <w:rPr>
                <w:sz w:val="16"/>
              </w:rPr>
            </w:pPr>
            <w:r>
              <w:rPr>
                <w:sz w:val="16"/>
              </w:rPr>
              <w:t>EXCELENTE</w:t>
            </w:r>
          </w:p>
        </w:tc>
        <w:tc>
          <w:tcPr>
            <w:tcW w:w="1418" w:type="dxa"/>
          </w:tcPr>
          <w:p w:rsidR="00B75785" w:rsidRDefault="00D530C0">
            <w:pPr>
              <w:pStyle w:val="TableParagraph"/>
              <w:spacing w:before="54"/>
              <w:ind w:left="78" w:right="73"/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1417" w:type="dxa"/>
          </w:tcPr>
          <w:p w:rsidR="00B75785" w:rsidRDefault="00D530C0">
            <w:pPr>
              <w:pStyle w:val="TableParagraph"/>
              <w:spacing w:before="54"/>
              <w:ind w:left="70" w:right="65"/>
              <w:jc w:val="center"/>
              <w:rPr>
                <w:sz w:val="16"/>
              </w:rPr>
            </w:pPr>
            <w:r>
              <w:rPr>
                <w:sz w:val="16"/>
              </w:rPr>
              <w:t>SUFICIENTE</w:t>
            </w:r>
          </w:p>
        </w:tc>
        <w:tc>
          <w:tcPr>
            <w:tcW w:w="1559" w:type="dxa"/>
          </w:tcPr>
          <w:p w:rsidR="00B75785" w:rsidRDefault="00D530C0">
            <w:pPr>
              <w:pStyle w:val="TableParagraph"/>
              <w:spacing w:before="5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INSUFICIENTE</w:t>
            </w:r>
          </w:p>
        </w:tc>
        <w:tc>
          <w:tcPr>
            <w:tcW w:w="1560" w:type="dxa"/>
          </w:tcPr>
          <w:p w:rsidR="00B75785" w:rsidRDefault="00D530C0">
            <w:pPr>
              <w:pStyle w:val="TableParagraph"/>
              <w:spacing w:before="54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INADECUADO</w:t>
            </w:r>
          </w:p>
        </w:tc>
        <w:tc>
          <w:tcPr>
            <w:tcW w:w="4612" w:type="dxa"/>
          </w:tcPr>
          <w:p w:rsidR="00B75785" w:rsidRDefault="00D54C09" w:rsidP="00D54C09">
            <w:pPr>
              <w:pStyle w:val="TableParagraph"/>
              <w:spacing w:before="53"/>
              <w:ind w:right="2710"/>
              <w:rPr>
                <w:sz w:val="24"/>
              </w:rPr>
            </w:pPr>
            <w:r>
              <w:rPr>
                <w:sz w:val="24"/>
              </w:rPr>
              <w:t>OBSERVACION</w:t>
            </w:r>
            <w:r w:rsidR="00D530C0">
              <w:rPr>
                <w:sz w:val="24"/>
              </w:rPr>
              <w:t>S</w:t>
            </w:r>
          </w:p>
        </w:tc>
      </w:tr>
      <w:tr w:rsidR="00B75785" w:rsidTr="00D54C09">
        <w:trPr>
          <w:trHeight w:val="288"/>
        </w:trPr>
        <w:tc>
          <w:tcPr>
            <w:tcW w:w="10522" w:type="dxa"/>
            <w:gridSpan w:val="7"/>
          </w:tcPr>
          <w:p w:rsidR="00B75785" w:rsidRDefault="00D54C09">
            <w:pPr>
              <w:pStyle w:val="TableParagraph"/>
              <w:tabs>
                <w:tab w:val="left" w:pos="2700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                                                                                                                                    </w:t>
            </w:r>
            <w:r w:rsidR="00D530C0">
              <w:rPr>
                <w:sz w:val="16"/>
                <w:shd w:val="clear" w:color="auto" w:fill="EDEDED"/>
              </w:rPr>
              <w:t>CUMPLIMIENTO DE LA</w:t>
            </w:r>
            <w:r w:rsidR="00D530C0">
              <w:rPr>
                <w:spacing w:val="-23"/>
                <w:sz w:val="16"/>
                <w:shd w:val="clear" w:color="auto" w:fill="EDEDED"/>
              </w:rPr>
              <w:t xml:space="preserve"> </w:t>
            </w:r>
            <w:r w:rsidR="00D530C0">
              <w:rPr>
                <w:spacing w:val="-3"/>
                <w:sz w:val="16"/>
                <w:shd w:val="clear" w:color="auto" w:fill="EDEDED"/>
              </w:rPr>
              <w:t>TAREA</w:t>
            </w:r>
            <w:r w:rsidR="00D530C0">
              <w:rPr>
                <w:spacing w:val="-3"/>
                <w:sz w:val="16"/>
                <w:shd w:val="clear" w:color="auto" w:fill="EDEDED"/>
              </w:rPr>
              <w:tab/>
            </w:r>
          </w:p>
        </w:tc>
        <w:tc>
          <w:tcPr>
            <w:tcW w:w="4612" w:type="dxa"/>
            <w:vMerge w:val="restart"/>
          </w:tcPr>
          <w:p w:rsidR="00B75785" w:rsidRDefault="00B75785">
            <w:pPr>
              <w:pStyle w:val="TableParagraph"/>
              <w:rPr>
                <w:sz w:val="18"/>
              </w:rPr>
            </w:pPr>
          </w:p>
        </w:tc>
      </w:tr>
      <w:tr w:rsidR="00B75785" w:rsidTr="00D54C09">
        <w:trPr>
          <w:trHeight w:val="994"/>
        </w:trPr>
        <w:tc>
          <w:tcPr>
            <w:tcW w:w="3009" w:type="dxa"/>
          </w:tcPr>
          <w:p w:rsidR="00D54C09" w:rsidRPr="00D54C09" w:rsidRDefault="00D54C09" w:rsidP="00D54C09">
            <w:pPr>
              <w:pStyle w:val="TableParagraph"/>
              <w:ind w:right="610"/>
              <w:rPr>
                <w:sz w:val="16"/>
              </w:rPr>
            </w:pPr>
            <w:r w:rsidRPr="00D54C09">
              <w:rPr>
                <w:sz w:val="16"/>
              </w:rPr>
              <w:t>Ajustes de la tarea. Funciones del</w:t>
            </w:r>
          </w:p>
          <w:p w:rsidR="00D54C09" w:rsidRPr="00D54C09" w:rsidRDefault="00D54C09" w:rsidP="00D54C09">
            <w:pPr>
              <w:pStyle w:val="TableParagraph"/>
              <w:ind w:right="610"/>
              <w:rPr>
                <w:sz w:val="16"/>
              </w:rPr>
            </w:pPr>
            <w:proofErr w:type="gramStart"/>
            <w:r w:rsidRPr="00D54C09">
              <w:rPr>
                <w:sz w:val="16"/>
              </w:rPr>
              <w:t>lenguaje</w:t>
            </w:r>
            <w:proofErr w:type="gramEnd"/>
            <w:r w:rsidRPr="00D54C09">
              <w:rPr>
                <w:sz w:val="16"/>
              </w:rPr>
              <w:t xml:space="preserve"> pertinentes para la</w:t>
            </w:r>
            <w:r>
              <w:rPr>
                <w:sz w:val="16"/>
              </w:rPr>
              <w:t xml:space="preserve"> tarea. </w:t>
            </w:r>
            <w:r w:rsidRPr="00D54C09">
              <w:rPr>
                <w:sz w:val="16"/>
              </w:rPr>
              <w:t>Relevancia y adecuación de ideas</w:t>
            </w:r>
          </w:p>
          <w:p w:rsidR="00D54C09" w:rsidRPr="00D54C09" w:rsidRDefault="00D54C09" w:rsidP="00D54C09">
            <w:pPr>
              <w:pStyle w:val="TableParagraph"/>
              <w:ind w:right="610"/>
              <w:rPr>
                <w:sz w:val="16"/>
              </w:rPr>
            </w:pPr>
            <w:proofErr w:type="gramStart"/>
            <w:r>
              <w:rPr>
                <w:sz w:val="16"/>
              </w:rPr>
              <w:t>razonamientos</w:t>
            </w:r>
            <w:proofErr w:type="gramEnd"/>
            <w:r>
              <w:rPr>
                <w:sz w:val="16"/>
              </w:rPr>
              <w:t xml:space="preserve"> opiniones y </w:t>
            </w:r>
            <w:r w:rsidRPr="00D54C09">
              <w:rPr>
                <w:sz w:val="16"/>
              </w:rPr>
              <w:t>ejemplos para el tema y la tarea.</w:t>
            </w:r>
          </w:p>
          <w:p w:rsidR="00D54C09" w:rsidRPr="00D54C09" w:rsidRDefault="00D54C09" w:rsidP="00D54C09">
            <w:pPr>
              <w:pStyle w:val="TableParagraph"/>
              <w:ind w:right="610"/>
              <w:rPr>
                <w:sz w:val="16"/>
              </w:rPr>
            </w:pPr>
            <w:r w:rsidRPr="00D54C09">
              <w:rPr>
                <w:sz w:val="16"/>
              </w:rPr>
              <w:t>Detalles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 apoyo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relevantes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el</w:t>
            </w:r>
          </w:p>
          <w:p w:rsidR="00B75785" w:rsidRDefault="00D54C09" w:rsidP="00D54C09">
            <w:pPr>
              <w:pStyle w:val="TableParagraph"/>
              <w:ind w:right="610"/>
              <w:rPr>
                <w:sz w:val="16"/>
              </w:rPr>
            </w:pPr>
            <w:proofErr w:type="gramStart"/>
            <w:r w:rsidRPr="00D54C09">
              <w:rPr>
                <w:sz w:val="16"/>
              </w:rPr>
              <w:t>contenido</w:t>
            </w:r>
            <w:proofErr w:type="gramEnd"/>
            <w:r w:rsidRPr="00D54C09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Duración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diálogo</w:t>
            </w:r>
          </w:p>
        </w:tc>
        <w:tc>
          <w:tcPr>
            <w:tcW w:w="1559" w:type="dxa"/>
            <w:gridSpan w:val="2"/>
          </w:tcPr>
          <w:p w:rsidR="00B75785" w:rsidRDefault="00B7578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30"/>
              </w:rPr>
            </w:pPr>
          </w:p>
          <w:p w:rsidR="00B75785" w:rsidRDefault="00D530C0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30"/>
              </w:rPr>
            </w:pPr>
          </w:p>
          <w:p w:rsidR="00B75785" w:rsidRDefault="00D530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30"/>
              </w:rPr>
            </w:pPr>
          </w:p>
          <w:p w:rsidR="00B75785" w:rsidRDefault="00D530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75785" w:rsidRDefault="00B75785">
            <w:pPr>
              <w:pStyle w:val="TableParagraph"/>
              <w:rPr>
                <w:sz w:val="18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288"/>
        </w:trPr>
        <w:tc>
          <w:tcPr>
            <w:tcW w:w="10522" w:type="dxa"/>
            <w:gridSpan w:val="7"/>
          </w:tcPr>
          <w:p w:rsidR="00B75785" w:rsidRDefault="00D54C09" w:rsidP="00D54C09">
            <w:pPr>
              <w:pStyle w:val="TableParagraph"/>
              <w:tabs>
                <w:tab w:val="left" w:pos="2774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 xml:space="preserve">                                                                               INTERACCIÓN </w:t>
            </w:r>
            <w:r w:rsidR="00D530C0"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841"/>
        </w:trPr>
        <w:tc>
          <w:tcPr>
            <w:tcW w:w="3009" w:type="dxa"/>
          </w:tcPr>
          <w:p w:rsidR="00D54C09" w:rsidRPr="00D54C09" w:rsidRDefault="00D54C09" w:rsidP="00D54C09">
            <w:pPr>
              <w:pStyle w:val="TableParagraph"/>
              <w:ind w:left="56" w:right="64"/>
              <w:rPr>
                <w:sz w:val="16"/>
              </w:rPr>
            </w:pPr>
            <w:r w:rsidRPr="00D54C09">
              <w:rPr>
                <w:sz w:val="16"/>
              </w:rPr>
              <w:t>Fluidez. Participación e iniciativa.</w:t>
            </w:r>
          </w:p>
          <w:p w:rsidR="00D54C09" w:rsidRPr="00D54C09" w:rsidRDefault="00D54C09" w:rsidP="00D54C09">
            <w:pPr>
              <w:pStyle w:val="TableParagraph"/>
              <w:ind w:left="56" w:right="64"/>
              <w:rPr>
                <w:sz w:val="16"/>
              </w:rPr>
            </w:pPr>
            <w:r w:rsidRPr="00D54C09">
              <w:rPr>
                <w:sz w:val="16"/>
              </w:rPr>
              <w:t>Adaptación. Gestión del tuno de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palabra (iniciación- comprensión-</w:t>
            </w:r>
          </w:p>
          <w:p w:rsidR="00B75785" w:rsidRDefault="00D54C09" w:rsidP="00D54C09">
            <w:pPr>
              <w:pStyle w:val="TableParagraph"/>
              <w:ind w:left="56" w:right="64"/>
              <w:rPr>
                <w:sz w:val="16"/>
              </w:rPr>
            </w:pPr>
            <w:proofErr w:type="gramStart"/>
            <w:r w:rsidRPr="00D54C09">
              <w:rPr>
                <w:sz w:val="16"/>
              </w:rPr>
              <w:t>respuesta</w:t>
            </w:r>
            <w:proofErr w:type="gramEnd"/>
            <w:r w:rsidRPr="00D54C09">
              <w:rPr>
                <w:sz w:val="16"/>
              </w:rPr>
              <w:t>). Negociación del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significado.</w:t>
            </w:r>
          </w:p>
        </w:tc>
        <w:tc>
          <w:tcPr>
            <w:tcW w:w="1559" w:type="dxa"/>
            <w:gridSpan w:val="2"/>
          </w:tcPr>
          <w:p w:rsidR="00B75785" w:rsidRDefault="00B7578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B75785" w:rsidRDefault="00B75785">
            <w:pPr>
              <w:pStyle w:val="TableParagraph"/>
              <w:spacing w:before="7"/>
              <w:rPr>
                <w:sz w:val="32"/>
              </w:rPr>
            </w:pPr>
          </w:p>
          <w:p w:rsidR="00B75785" w:rsidRDefault="00070D59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B75785" w:rsidRDefault="00B75785">
            <w:pPr>
              <w:pStyle w:val="TableParagraph"/>
              <w:spacing w:before="7"/>
              <w:rPr>
                <w:sz w:val="32"/>
              </w:rPr>
            </w:pPr>
          </w:p>
          <w:p w:rsidR="00B75785" w:rsidRDefault="00070D59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75785" w:rsidRDefault="00B75785">
            <w:pPr>
              <w:pStyle w:val="TableParagraph"/>
              <w:spacing w:before="7"/>
              <w:rPr>
                <w:sz w:val="32"/>
              </w:rPr>
            </w:pPr>
          </w:p>
          <w:p w:rsidR="00B75785" w:rsidRDefault="00070D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75785" w:rsidRDefault="00B75785">
            <w:pPr>
              <w:pStyle w:val="TableParagraph"/>
              <w:rPr>
                <w:sz w:val="18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288"/>
        </w:trPr>
        <w:tc>
          <w:tcPr>
            <w:tcW w:w="10522" w:type="dxa"/>
            <w:gridSpan w:val="7"/>
          </w:tcPr>
          <w:p w:rsidR="00B75785" w:rsidRDefault="00D530C0" w:rsidP="00D54C09">
            <w:pPr>
              <w:pStyle w:val="TableParagraph"/>
              <w:tabs>
                <w:tab w:val="left" w:pos="2706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 xml:space="preserve">         </w:t>
            </w:r>
            <w:r w:rsidR="00D54C09">
              <w:rPr>
                <w:sz w:val="16"/>
                <w:shd w:val="clear" w:color="auto" w:fill="EDEDED"/>
              </w:rPr>
              <w:t xml:space="preserve">                                  </w:t>
            </w:r>
            <w:r>
              <w:rPr>
                <w:sz w:val="16"/>
                <w:shd w:val="clear" w:color="auto" w:fill="EDEDED"/>
              </w:rPr>
              <w:t xml:space="preserve"> </w:t>
            </w:r>
            <w:r w:rsidR="00D54C09">
              <w:rPr>
                <w:sz w:val="16"/>
                <w:shd w:val="clear" w:color="auto" w:fill="EDEDED"/>
              </w:rPr>
              <w:t xml:space="preserve">                               CONTROL FONOLÓGICO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843"/>
        </w:trPr>
        <w:tc>
          <w:tcPr>
            <w:tcW w:w="3009" w:type="dxa"/>
          </w:tcPr>
          <w:p w:rsidR="00B75785" w:rsidRDefault="00D54C09" w:rsidP="00D54C09">
            <w:pPr>
              <w:pStyle w:val="TableParagraph"/>
              <w:spacing w:before="54"/>
              <w:ind w:left="56" w:right="109"/>
              <w:rPr>
                <w:sz w:val="16"/>
              </w:rPr>
            </w:pPr>
            <w:r w:rsidRPr="00D54C09">
              <w:rPr>
                <w:sz w:val="16"/>
              </w:rPr>
              <w:t>Pronunciación clara y natural y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presencia de errores fonológicos.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Gama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 patrones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proofErr w:type="gramStart"/>
            <w:r w:rsidRPr="00D54C09">
              <w:rPr>
                <w:sz w:val="16"/>
              </w:rPr>
              <w:t>acento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,</w:t>
            </w:r>
            <w:proofErr w:type="gramEnd"/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ritmo</w:t>
            </w:r>
            <w:r>
              <w:rPr>
                <w:sz w:val="16"/>
              </w:rPr>
              <w:t xml:space="preserve"> y </w:t>
            </w:r>
            <w:r w:rsidRPr="00D54C09">
              <w:rPr>
                <w:sz w:val="16"/>
              </w:rPr>
              <w:t>entonación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notando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matices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el</w:t>
            </w:r>
            <w:r>
              <w:rPr>
                <w:sz w:val="16"/>
              </w:rPr>
              <w:t xml:space="preserve"> t</w:t>
            </w:r>
            <w:r w:rsidRPr="00D54C09">
              <w:rPr>
                <w:sz w:val="16"/>
              </w:rPr>
              <w:t>ono</w:t>
            </w:r>
            <w:r>
              <w:rPr>
                <w:sz w:val="16"/>
              </w:rPr>
              <w:t xml:space="preserve"> </w:t>
            </w:r>
            <w:proofErr w:type="spellStart"/>
            <w:r w:rsidRPr="00D54C09">
              <w:rPr>
                <w:sz w:val="16"/>
              </w:rPr>
              <w:t>actitudinal</w:t>
            </w:r>
            <w:proofErr w:type="spellEnd"/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hablante.</w:t>
            </w:r>
          </w:p>
        </w:tc>
        <w:tc>
          <w:tcPr>
            <w:tcW w:w="1559" w:type="dxa"/>
            <w:gridSpan w:val="2"/>
          </w:tcPr>
          <w:p w:rsidR="00B75785" w:rsidRDefault="00B75785">
            <w:pPr>
              <w:pStyle w:val="TableParagraph"/>
              <w:spacing w:before="7"/>
              <w:rPr>
                <w:sz w:val="24"/>
              </w:rPr>
            </w:pPr>
          </w:p>
          <w:p w:rsidR="00B75785" w:rsidRDefault="00B75785">
            <w:pPr>
              <w:pStyle w:val="TableParagraph"/>
              <w:ind w:left="101" w:right="95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75785" w:rsidRDefault="00B75785">
            <w:pPr>
              <w:pStyle w:val="TableParagraph"/>
              <w:spacing w:before="7"/>
              <w:rPr>
                <w:sz w:val="24"/>
              </w:rPr>
            </w:pPr>
          </w:p>
          <w:p w:rsidR="00B75785" w:rsidRDefault="00070D59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B75785" w:rsidRDefault="00B75785">
            <w:pPr>
              <w:pStyle w:val="TableParagraph"/>
              <w:spacing w:before="7"/>
              <w:rPr>
                <w:sz w:val="24"/>
              </w:rPr>
            </w:pPr>
          </w:p>
          <w:p w:rsidR="00B75785" w:rsidRDefault="00070D59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75785" w:rsidRDefault="00B75785">
            <w:pPr>
              <w:pStyle w:val="TableParagraph"/>
              <w:spacing w:before="7"/>
              <w:rPr>
                <w:sz w:val="24"/>
              </w:rPr>
            </w:pPr>
          </w:p>
          <w:p w:rsidR="00B75785" w:rsidRDefault="00070D5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75785" w:rsidRDefault="00B75785">
            <w:pPr>
              <w:pStyle w:val="TableParagraph"/>
              <w:spacing w:before="7"/>
              <w:rPr>
                <w:sz w:val="24"/>
              </w:rPr>
            </w:pPr>
          </w:p>
          <w:p w:rsidR="00B75785" w:rsidRDefault="00B75785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289"/>
        </w:trPr>
        <w:tc>
          <w:tcPr>
            <w:tcW w:w="10522" w:type="dxa"/>
            <w:gridSpan w:val="7"/>
          </w:tcPr>
          <w:p w:rsidR="00B75785" w:rsidRDefault="00D530C0" w:rsidP="00D54C09">
            <w:pPr>
              <w:pStyle w:val="TableParagraph"/>
              <w:tabs>
                <w:tab w:val="left" w:pos="2624"/>
                <w:tab w:val="left" w:pos="7620"/>
              </w:tabs>
              <w:spacing w:before="54"/>
              <w:ind w:left="54"/>
              <w:rPr>
                <w:sz w:val="16"/>
              </w:rPr>
            </w:pPr>
            <w:r>
              <w:rPr>
                <w:sz w:val="16"/>
                <w:shd w:val="clear" w:color="auto" w:fill="EDEDED"/>
              </w:rPr>
              <w:t xml:space="preserve"> </w:t>
            </w:r>
            <w:r>
              <w:rPr>
                <w:sz w:val="16"/>
                <w:shd w:val="clear" w:color="auto" w:fill="EDEDED"/>
              </w:rPr>
              <w:tab/>
              <w:t xml:space="preserve">               </w:t>
            </w:r>
            <w:r w:rsidR="00D54C09">
              <w:rPr>
                <w:sz w:val="16"/>
                <w:shd w:val="clear" w:color="auto" w:fill="EDEDED"/>
              </w:rPr>
              <w:t xml:space="preserve">                                                                       RIQUEZA Y VARIEDAD</w:t>
            </w:r>
            <w:r>
              <w:rPr>
                <w:sz w:val="16"/>
                <w:shd w:val="clear" w:color="auto" w:fill="EDEDED"/>
              </w:rPr>
              <w:tab/>
            </w:r>
          </w:p>
        </w:tc>
        <w:tc>
          <w:tcPr>
            <w:tcW w:w="4612" w:type="dxa"/>
            <w:vMerge/>
            <w:tcBorders>
              <w:top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B75785" w:rsidTr="00D54C09">
        <w:trPr>
          <w:trHeight w:val="1247"/>
        </w:trPr>
        <w:tc>
          <w:tcPr>
            <w:tcW w:w="3009" w:type="dxa"/>
          </w:tcPr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Estructuras de gramática oral (EST.</w:t>
            </w:r>
          </w:p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GR.ORAL)que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cumplen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requisitos</w:t>
            </w:r>
          </w:p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proofErr w:type="gramStart"/>
            <w:r>
              <w:rPr>
                <w:sz w:val="16"/>
              </w:rPr>
              <w:t>del</w:t>
            </w:r>
            <w:proofErr w:type="gramEnd"/>
            <w:r>
              <w:rPr>
                <w:sz w:val="16"/>
              </w:rPr>
              <w:t xml:space="preserve"> nivel</w:t>
            </w:r>
            <w:r w:rsidRPr="00D54C09">
              <w:rPr>
                <w:sz w:val="16"/>
              </w:rPr>
              <w:t>. Léxico y expresiones</w:t>
            </w:r>
          </w:p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proofErr w:type="gramStart"/>
            <w:r>
              <w:rPr>
                <w:sz w:val="16"/>
              </w:rPr>
              <w:t>idiomáticas</w:t>
            </w:r>
            <w:proofErr w:type="gramEnd"/>
            <w:r>
              <w:rPr>
                <w:sz w:val="16"/>
              </w:rPr>
              <w:t xml:space="preserve"> apropiadas para el nivel</w:t>
            </w:r>
            <w:r w:rsidRPr="00D54C09">
              <w:rPr>
                <w:sz w:val="16"/>
              </w:rPr>
              <w:t>.</w:t>
            </w:r>
          </w:p>
          <w:p w:rsidR="00B75785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Registro apropiado,</w:t>
            </w:r>
          </w:p>
        </w:tc>
        <w:tc>
          <w:tcPr>
            <w:tcW w:w="1559" w:type="dxa"/>
            <w:gridSpan w:val="2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20"/>
              </w:rPr>
            </w:pPr>
          </w:p>
          <w:p w:rsidR="00B75785" w:rsidRDefault="00D530C0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0D59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20"/>
              </w:rPr>
            </w:pPr>
          </w:p>
          <w:p w:rsidR="00B75785" w:rsidRDefault="00D530C0">
            <w:pPr>
              <w:pStyle w:val="TableParagraph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70D59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20"/>
              </w:rPr>
            </w:pPr>
          </w:p>
          <w:p w:rsidR="00B75785" w:rsidRDefault="00D530C0">
            <w:pPr>
              <w:pStyle w:val="TableParagraph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70D59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20"/>
              </w:rPr>
            </w:pPr>
          </w:p>
          <w:p w:rsidR="00B75785" w:rsidRDefault="00070D5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rPr>
                <w:sz w:val="26"/>
              </w:rPr>
            </w:pPr>
          </w:p>
          <w:p w:rsidR="00B75785" w:rsidRDefault="00B75785">
            <w:pPr>
              <w:pStyle w:val="TableParagraph"/>
              <w:spacing w:before="7"/>
              <w:rPr>
                <w:sz w:val="20"/>
              </w:rPr>
            </w:pPr>
          </w:p>
          <w:p w:rsidR="00B75785" w:rsidRDefault="00070D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2" w:type="dxa"/>
            <w:vMerge/>
            <w:tcBorders>
              <w:top w:val="nil"/>
              <w:bottom w:val="nil"/>
            </w:tcBorders>
          </w:tcPr>
          <w:p w:rsidR="00B75785" w:rsidRDefault="00B75785">
            <w:pPr>
              <w:rPr>
                <w:sz w:val="2"/>
                <w:szCs w:val="2"/>
              </w:rPr>
            </w:pPr>
          </w:p>
        </w:tc>
      </w:tr>
      <w:tr w:rsidR="00D54C09" w:rsidTr="00D54C09">
        <w:trPr>
          <w:trHeight w:val="505"/>
        </w:trPr>
        <w:tc>
          <w:tcPr>
            <w:tcW w:w="10522" w:type="dxa"/>
            <w:gridSpan w:val="7"/>
          </w:tcPr>
          <w:p w:rsidR="00D54C09" w:rsidRPr="00D54C09" w:rsidRDefault="00D54C09" w:rsidP="00D54C0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</w:t>
            </w:r>
            <w:r>
              <w:rPr>
                <w:sz w:val="16"/>
                <w:szCs w:val="16"/>
              </w:rPr>
              <w:t>CORRECCIÓN</w:t>
            </w:r>
            <w:r w:rsidRPr="00D54C09"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D54C09" w:rsidRDefault="00D54C0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</w:t>
            </w:r>
          </w:p>
        </w:tc>
      </w:tr>
      <w:tr w:rsidR="00D54C09" w:rsidTr="00D54C09">
        <w:trPr>
          <w:trHeight w:val="978"/>
        </w:trPr>
        <w:tc>
          <w:tcPr>
            <w:tcW w:w="3009" w:type="dxa"/>
          </w:tcPr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Estructuras de gramática oral (EST.</w:t>
            </w:r>
          </w:p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GR.ORAL)que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cumplen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requisitos</w:t>
            </w:r>
          </w:p>
          <w:p w:rsidR="00D54C09" w:rsidRPr="00D54C09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proofErr w:type="gramStart"/>
            <w:r>
              <w:rPr>
                <w:sz w:val="16"/>
              </w:rPr>
              <w:t>del</w:t>
            </w:r>
            <w:proofErr w:type="gramEnd"/>
            <w:r>
              <w:rPr>
                <w:sz w:val="16"/>
              </w:rPr>
              <w:t xml:space="preserve"> nivel. </w:t>
            </w:r>
            <w:proofErr w:type="gramStart"/>
            <w:r>
              <w:rPr>
                <w:sz w:val="16"/>
              </w:rPr>
              <w:t>Léxico apropiados</w:t>
            </w:r>
            <w:proofErr w:type="gramEnd"/>
            <w:r>
              <w:rPr>
                <w:sz w:val="16"/>
              </w:rPr>
              <w:t xml:space="preserve"> para el nivel</w:t>
            </w:r>
            <w:r w:rsidRPr="00D54C09">
              <w:rPr>
                <w:sz w:val="16"/>
              </w:rPr>
              <w:t>.</w:t>
            </w:r>
          </w:p>
          <w:p w:rsidR="00D54C09" w:rsidRPr="00D530C0" w:rsidRDefault="00D54C09" w:rsidP="00D54C09">
            <w:pPr>
              <w:pStyle w:val="TableParagraph"/>
              <w:ind w:left="56" w:right="104"/>
              <w:rPr>
                <w:sz w:val="16"/>
              </w:rPr>
            </w:pPr>
            <w:r w:rsidRPr="00D54C09">
              <w:rPr>
                <w:sz w:val="16"/>
              </w:rPr>
              <w:t>Relevancia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común.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fallos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Pr="00D54C09">
              <w:rPr>
                <w:sz w:val="16"/>
              </w:rPr>
              <w:t>errores</w:t>
            </w:r>
          </w:p>
        </w:tc>
        <w:tc>
          <w:tcPr>
            <w:tcW w:w="1559" w:type="dxa"/>
            <w:gridSpan w:val="2"/>
          </w:tcPr>
          <w:p w:rsidR="00D54C09" w:rsidRPr="00070D59" w:rsidRDefault="00D54C09">
            <w:pPr>
              <w:pStyle w:val="TableParagraph"/>
            </w:pPr>
          </w:p>
          <w:p w:rsidR="00D54C09" w:rsidRPr="00070D59" w:rsidRDefault="00070D59">
            <w:pPr>
              <w:pStyle w:val="TableParagraph"/>
            </w:pPr>
            <w:r w:rsidRPr="00070D59">
              <w:t xml:space="preserve">         </w:t>
            </w:r>
            <w:r>
              <w:t xml:space="preserve">  </w:t>
            </w:r>
            <w:r w:rsidRPr="00070D59">
              <w:t>30</w:t>
            </w:r>
          </w:p>
        </w:tc>
        <w:tc>
          <w:tcPr>
            <w:tcW w:w="1418" w:type="dxa"/>
          </w:tcPr>
          <w:p w:rsidR="00D54C09" w:rsidRPr="00070D59" w:rsidRDefault="00D54C09">
            <w:pPr>
              <w:pStyle w:val="TableParagraph"/>
            </w:pPr>
          </w:p>
          <w:p w:rsidR="00070D59" w:rsidRPr="00070D59" w:rsidRDefault="00070D59">
            <w:pPr>
              <w:pStyle w:val="TableParagraph"/>
            </w:pPr>
            <w:r w:rsidRPr="00070D59">
              <w:t xml:space="preserve">         </w:t>
            </w:r>
            <w:r>
              <w:t xml:space="preserve">  </w:t>
            </w:r>
            <w:r w:rsidRPr="00070D59">
              <w:t>22</w:t>
            </w:r>
          </w:p>
        </w:tc>
        <w:tc>
          <w:tcPr>
            <w:tcW w:w="1417" w:type="dxa"/>
          </w:tcPr>
          <w:p w:rsidR="00D54C09" w:rsidRPr="00070D59" w:rsidRDefault="00070D59">
            <w:pPr>
              <w:pStyle w:val="TableParagraph"/>
            </w:pPr>
            <w:r w:rsidRPr="00070D59">
              <w:t xml:space="preserve"> </w:t>
            </w:r>
          </w:p>
          <w:p w:rsidR="00070D59" w:rsidRPr="00070D59" w:rsidRDefault="00070D59">
            <w:pPr>
              <w:pStyle w:val="TableParagraph"/>
            </w:pPr>
            <w:r w:rsidRPr="00070D59">
              <w:t xml:space="preserve">         </w:t>
            </w:r>
            <w:r>
              <w:t xml:space="preserve">  </w:t>
            </w:r>
            <w:r w:rsidRPr="00070D59">
              <w:t>15</w:t>
            </w:r>
          </w:p>
        </w:tc>
        <w:tc>
          <w:tcPr>
            <w:tcW w:w="1559" w:type="dxa"/>
          </w:tcPr>
          <w:p w:rsidR="00D54C09" w:rsidRPr="00070D59" w:rsidRDefault="00D54C09">
            <w:pPr>
              <w:pStyle w:val="TableParagraph"/>
            </w:pPr>
          </w:p>
          <w:p w:rsidR="00070D59" w:rsidRPr="00070D59" w:rsidRDefault="00070D59">
            <w:pPr>
              <w:pStyle w:val="TableParagraph"/>
            </w:pPr>
            <w:r w:rsidRPr="00070D59">
              <w:t xml:space="preserve">           7</w:t>
            </w:r>
          </w:p>
        </w:tc>
        <w:tc>
          <w:tcPr>
            <w:tcW w:w="1560" w:type="dxa"/>
          </w:tcPr>
          <w:p w:rsidR="00D54C09" w:rsidRPr="00070D59" w:rsidRDefault="00D54C09">
            <w:pPr>
              <w:pStyle w:val="TableParagraph"/>
            </w:pPr>
          </w:p>
          <w:p w:rsidR="00070D59" w:rsidRPr="00070D59" w:rsidRDefault="00070D59">
            <w:pPr>
              <w:pStyle w:val="TableParagraph"/>
            </w:pPr>
            <w:r w:rsidRPr="00070D59">
              <w:t xml:space="preserve">            3</w:t>
            </w:r>
          </w:p>
        </w:tc>
        <w:tc>
          <w:tcPr>
            <w:tcW w:w="4612" w:type="dxa"/>
            <w:tcBorders>
              <w:top w:val="nil"/>
            </w:tcBorders>
          </w:tcPr>
          <w:p w:rsidR="00D54C09" w:rsidRDefault="00D54C09">
            <w:pPr>
              <w:rPr>
                <w:sz w:val="2"/>
                <w:szCs w:val="2"/>
              </w:rPr>
            </w:pPr>
          </w:p>
        </w:tc>
      </w:tr>
    </w:tbl>
    <w:p w:rsidR="00D54C09" w:rsidRDefault="00D54C09" w:rsidP="00D54C09">
      <w:pPr>
        <w:pStyle w:val="Textoindependiente"/>
        <w:tabs>
          <w:tab w:val="left" w:pos="10037"/>
        </w:tabs>
        <w:spacing w:line="274" w:lineRule="exact"/>
        <w:ind w:left="0"/>
      </w:pPr>
    </w:p>
    <w:p w:rsidR="00D54C09" w:rsidRDefault="00D54C09">
      <w:pPr>
        <w:pStyle w:val="Textoindependiente"/>
        <w:tabs>
          <w:tab w:val="left" w:pos="10037"/>
        </w:tabs>
        <w:spacing w:line="274" w:lineRule="exact"/>
      </w:pPr>
    </w:p>
    <w:p w:rsidR="00B75785" w:rsidRDefault="00C556A1">
      <w:pPr>
        <w:pStyle w:val="Textoindependiente"/>
        <w:tabs>
          <w:tab w:val="left" w:pos="10037"/>
        </w:tabs>
        <w:spacing w:line="274" w:lineRule="exact"/>
      </w:pPr>
      <w:r>
        <w:t>CO</w:t>
      </w:r>
      <w:r w:rsidR="00D530C0">
        <w:t xml:space="preserve">PRODUCCIÓN </w:t>
      </w:r>
      <w:r w:rsidR="00D54C09">
        <w:rPr>
          <w:spacing w:val="-4"/>
        </w:rPr>
        <w:t>ORAL</w:t>
      </w:r>
      <w:r w:rsidR="00D530C0">
        <w:rPr>
          <w:spacing w:val="-4"/>
        </w:rPr>
        <w:tab/>
      </w:r>
      <w:r w:rsidR="00D530C0">
        <w:t>NOMBRE Y FIRMA DEL</w:t>
      </w:r>
      <w:r w:rsidR="00D530C0">
        <w:rPr>
          <w:spacing w:val="-43"/>
        </w:rPr>
        <w:t xml:space="preserve"> </w:t>
      </w:r>
      <w:r w:rsidR="00D530C0">
        <w:t>DOCENTE</w:t>
      </w:r>
    </w:p>
    <w:p w:rsidR="00B75785" w:rsidRDefault="00B75785">
      <w:pPr>
        <w:pStyle w:val="Textoindependiente"/>
        <w:ind w:left="0"/>
      </w:pPr>
    </w:p>
    <w:p w:rsidR="00B75785" w:rsidRDefault="00D530C0">
      <w:pPr>
        <w:pStyle w:val="Textoindependiente"/>
        <w:tabs>
          <w:tab w:val="left" w:pos="3892"/>
        </w:tabs>
      </w:pPr>
      <w:r>
        <w:t>PUNTUACIÓN: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100</w:t>
      </w:r>
    </w:p>
    <w:sectPr w:rsidR="00B75785" w:rsidSect="00B75785">
      <w:type w:val="continuous"/>
      <w:pgSz w:w="16840" w:h="11900" w:orient="landscape"/>
      <w:pgMar w:top="900" w:right="74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5785"/>
    <w:rsid w:val="00070D59"/>
    <w:rsid w:val="0012550F"/>
    <w:rsid w:val="00323009"/>
    <w:rsid w:val="006F4783"/>
    <w:rsid w:val="007922B6"/>
    <w:rsid w:val="00B75785"/>
    <w:rsid w:val="00C556A1"/>
    <w:rsid w:val="00D530C0"/>
    <w:rsid w:val="00D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78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75785"/>
    <w:pPr>
      <w:ind w:left="11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B75785"/>
  </w:style>
  <w:style w:type="paragraph" w:customStyle="1" w:styleId="TableParagraph">
    <w:name w:val="Table Paragraph"/>
    <w:basedOn w:val="Normal"/>
    <w:uiPriority w:val="1"/>
    <w:qFormat/>
    <w:rsid w:val="00B75785"/>
  </w:style>
  <w:style w:type="paragraph" w:styleId="Textodeglobo">
    <w:name w:val="Balloon Text"/>
    <w:basedOn w:val="Normal"/>
    <w:link w:val="TextodegloboCar"/>
    <w:uiPriority w:val="99"/>
    <w:semiHidden/>
    <w:unhideWhenUsed/>
    <w:rsid w:val="00D53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0C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oficina</cp:lastModifiedBy>
  <cp:revision>5</cp:revision>
  <dcterms:created xsi:type="dcterms:W3CDTF">2020-11-12T12:58:00Z</dcterms:created>
  <dcterms:modified xsi:type="dcterms:W3CDTF">2020-11-12T13:27:00Z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